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621FB4" w14:textId="155D7A13" w:rsidR="007D3514" w:rsidRPr="00490724" w:rsidRDefault="0027313A" w:rsidP="00490724">
      <w:pPr>
        <w:spacing w:line="480" w:lineRule="auto"/>
        <w:jc w:val="center"/>
        <w:rPr>
          <w:rFonts w:cs="Times New Roman"/>
          <w:b/>
          <w:color w:val="000000" w:themeColor="text1"/>
          <w:szCs w:val="24"/>
        </w:rPr>
      </w:pPr>
      <w:r w:rsidRPr="00490724">
        <w:rPr>
          <w:rFonts w:cs="Times New Roman"/>
          <w:b/>
          <w:szCs w:val="24"/>
        </w:rPr>
        <w:t xml:space="preserve">EFFECTS OF DIETARY SUPPLEMENTATION WITH </w:t>
      </w:r>
      <w:r w:rsidRPr="00490724">
        <w:rPr>
          <w:rStyle w:val="Emphasis"/>
          <w:rFonts w:cs="Times New Roman"/>
          <w:b/>
          <w:szCs w:val="24"/>
        </w:rPr>
        <w:t>SESAMUM INDICUM</w:t>
      </w:r>
      <w:r w:rsidR="00164D58" w:rsidRPr="00490724">
        <w:rPr>
          <w:rFonts w:cs="Times New Roman"/>
          <w:b/>
          <w:szCs w:val="24"/>
        </w:rPr>
        <w:t xml:space="preserve"> </w:t>
      </w:r>
      <w:r w:rsidRPr="00490724">
        <w:rPr>
          <w:rFonts w:cs="Times New Roman"/>
          <w:b/>
          <w:szCs w:val="24"/>
        </w:rPr>
        <w:t>L. SEED ON PLASMA LIPID PROFILE AND OXIDATIVE STRESS BIOMARKERS IN HYPERLIPIDEMIC RATS</w:t>
      </w:r>
    </w:p>
    <w:p w14:paraId="5C319999" w14:textId="77777777" w:rsidR="007D3514" w:rsidRPr="00490724" w:rsidRDefault="007D3514" w:rsidP="00490724">
      <w:pPr>
        <w:spacing w:line="480" w:lineRule="auto"/>
        <w:jc w:val="center"/>
        <w:rPr>
          <w:rFonts w:cs="Times New Roman"/>
          <w:b/>
          <w:color w:val="000000" w:themeColor="text1"/>
          <w:szCs w:val="24"/>
        </w:rPr>
      </w:pPr>
    </w:p>
    <w:p w14:paraId="44D26D01" w14:textId="10670B85" w:rsidR="00BA7DBA" w:rsidRPr="00490724" w:rsidRDefault="00BA7DBA" w:rsidP="00490724">
      <w:pPr>
        <w:spacing w:line="480" w:lineRule="auto"/>
        <w:jc w:val="center"/>
        <w:rPr>
          <w:rFonts w:cs="Times New Roman"/>
          <w:b/>
          <w:color w:val="000000" w:themeColor="text1"/>
          <w:szCs w:val="24"/>
        </w:rPr>
      </w:pPr>
      <w:r w:rsidRPr="00490724">
        <w:rPr>
          <w:rFonts w:cs="Times New Roman"/>
          <w:b/>
          <w:color w:val="000000" w:themeColor="text1"/>
          <w:szCs w:val="24"/>
        </w:rPr>
        <w:t>BY</w:t>
      </w:r>
    </w:p>
    <w:p w14:paraId="57AC8B0B" w14:textId="2D76FE63" w:rsidR="00BA7DBA" w:rsidRPr="00490724" w:rsidRDefault="007D3514" w:rsidP="00490724">
      <w:pPr>
        <w:spacing w:after="0" w:line="480" w:lineRule="auto"/>
        <w:jc w:val="center"/>
        <w:rPr>
          <w:rFonts w:cs="Times New Roman"/>
          <w:b/>
          <w:color w:val="000000" w:themeColor="text1"/>
          <w:szCs w:val="24"/>
        </w:rPr>
      </w:pPr>
      <w:r w:rsidRPr="00490724">
        <w:rPr>
          <w:rFonts w:cs="Times New Roman"/>
          <w:b/>
          <w:color w:val="000000" w:themeColor="text1"/>
          <w:szCs w:val="24"/>
        </w:rPr>
        <w:t>AJIBODE</w:t>
      </w:r>
      <w:r w:rsidR="00217BB2" w:rsidRPr="00490724">
        <w:rPr>
          <w:rFonts w:cs="Times New Roman"/>
          <w:b/>
          <w:color w:val="000000" w:themeColor="text1"/>
          <w:szCs w:val="24"/>
        </w:rPr>
        <w:t>,</w:t>
      </w:r>
      <w:r w:rsidRPr="00490724">
        <w:rPr>
          <w:rFonts w:cs="Times New Roman"/>
          <w:b/>
          <w:color w:val="000000" w:themeColor="text1"/>
          <w:szCs w:val="24"/>
        </w:rPr>
        <w:t xml:space="preserve"> BAMIDELE AINA</w:t>
      </w:r>
    </w:p>
    <w:p w14:paraId="04B685AB" w14:textId="34116807" w:rsidR="00BA7DBA" w:rsidRPr="00490724" w:rsidRDefault="00217BB2" w:rsidP="00490724">
      <w:pPr>
        <w:spacing w:after="0" w:line="480" w:lineRule="auto"/>
        <w:jc w:val="center"/>
        <w:rPr>
          <w:rFonts w:cs="Times New Roman"/>
          <w:b/>
          <w:color w:val="000000" w:themeColor="text1"/>
          <w:szCs w:val="24"/>
        </w:rPr>
      </w:pPr>
      <w:r w:rsidRPr="00490724">
        <w:rPr>
          <w:rFonts w:eastAsia="Times New Roman" w:cs="Times New Roman"/>
          <w:b/>
          <w:bCs/>
          <w:szCs w:val="24"/>
        </w:rPr>
        <w:t xml:space="preserve">MATRIC. NO: </w:t>
      </w:r>
      <w:r w:rsidR="00BA7DBA" w:rsidRPr="00490724">
        <w:rPr>
          <w:rFonts w:cs="Times New Roman"/>
          <w:b/>
          <w:color w:val="000000" w:themeColor="text1"/>
          <w:szCs w:val="24"/>
        </w:rPr>
        <w:t>PBM</w:t>
      </w:r>
      <w:r w:rsidR="007D3514" w:rsidRPr="00490724">
        <w:rPr>
          <w:rFonts w:cs="Times New Roman"/>
          <w:b/>
          <w:color w:val="000000" w:themeColor="text1"/>
          <w:szCs w:val="24"/>
        </w:rPr>
        <w:t>/</w:t>
      </w:r>
      <w:r w:rsidR="00BA7DBA" w:rsidRPr="00490724">
        <w:rPr>
          <w:rFonts w:cs="Times New Roman"/>
          <w:b/>
          <w:color w:val="000000" w:themeColor="text1"/>
          <w:szCs w:val="24"/>
        </w:rPr>
        <w:t>P</w:t>
      </w:r>
      <w:r w:rsidR="007D3514" w:rsidRPr="00490724">
        <w:rPr>
          <w:rFonts w:cs="Times New Roman"/>
          <w:b/>
          <w:color w:val="000000" w:themeColor="text1"/>
          <w:szCs w:val="24"/>
        </w:rPr>
        <w:t>/</w:t>
      </w:r>
      <w:r w:rsidR="00BA7DBA" w:rsidRPr="00490724">
        <w:rPr>
          <w:rFonts w:cs="Times New Roman"/>
          <w:b/>
          <w:color w:val="000000" w:themeColor="text1"/>
          <w:szCs w:val="24"/>
        </w:rPr>
        <w:t>23</w:t>
      </w:r>
      <w:r w:rsidR="007D3514" w:rsidRPr="00490724">
        <w:rPr>
          <w:rFonts w:cs="Times New Roman"/>
          <w:b/>
          <w:color w:val="000000" w:themeColor="text1"/>
          <w:szCs w:val="24"/>
        </w:rPr>
        <w:t>/</w:t>
      </w:r>
      <w:r w:rsidR="00BA7DBA" w:rsidRPr="00490724">
        <w:rPr>
          <w:rFonts w:cs="Times New Roman"/>
          <w:b/>
          <w:color w:val="000000" w:themeColor="text1"/>
          <w:szCs w:val="24"/>
        </w:rPr>
        <w:t>24</w:t>
      </w:r>
      <w:r w:rsidR="007D3514" w:rsidRPr="00490724">
        <w:rPr>
          <w:rFonts w:cs="Times New Roman"/>
          <w:b/>
          <w:color w:val="000000" w:themeColor="text1"/>
          <w:szCs w:val="24"/>
        </w:rPr>
        <w:t>/</w:t>
      </w:r>
      <w:r w:rsidR="00BA7DBA" w:rsidRPr="00490724">
        <w:rPr>
          <w:rFonts w:cs="Times New Roman"/>
          <w:b/>
          <w:color w:val="000000" w:themeColor="text1"/>
          <w:szCs w:val="24"/>
        </w:rPr>
        <w:t>0026</w:t>
      </w:r>
    </w:p>
    <w:p w14:paraId="69329FB9" w14:textId="63FA233A" w:rsidR="00BA7DBA" w:rsidRPr="00490724" w:rsidRDefault="00217BB2" w:rsidP="00490724">
      <w:pPr>
        <w:spacing w:line="480" w:lineRule="auto"/>
        <w:jc w:val="center"/>
        <w:rPr>
          <w:rFonts w:cs="Times New Roman"/>
          <w:color w:val="000000" w:themeColor="text1"/>
          <w:szCs w:val="24"/>
        </w:rPr>
      </w:pPr>
      <w:r w:rsidRPr="00490724">
        <w:rPr>
          <w:rFonts w:eastAsia="Times New Roman" w:cs="Times New Roman"/>
          <w:b/>
          <w:bCs/>
          <w:szCs w:val="24"/>
        </w:rPr>
        <w:t>B. Sc. (Ogun)</w:t>
      </w:r>
    </w:p>
    <w:p w14:paraId="56267BA9" w14:textId="77777777" w:rsidR="00BA7DBA" w:rsidRPr="00490724" w:rsidRDefault="00BA7DBA" w:rsidP="00490724">
      <w:pPr>
        <w:spacing w:line="480" w:lineRule="auto"/>
        <w:jc w:val="center"/>
        <w:rPr>
          <w:rFonts w:cs="Times New Roman"/>
          <w:b/>
          <w:color w:val="000000" w:themeColor="text1"/>
          <w:szCs w:val="24"/>
        </w:rPr>
      </w:pPr>
      <w:r w:rsidRPr="00490724">
        <w:rPr>
          <w:rFonts w:cs="Times New Roman"/>
          <w:b/>
          <w:color w:val="000000" w:themeColor="text1"/>
          <w:szCs w:val="24"/>
        </w:rPr>
        <w:t xml:space="preserve">BEING A DISSERTATION SUBMITTED TO THE </w:t>
      </w:r>
    </w:p>
    <w:p w14:paraId="1D62DB1D" w14:textId="77777777" w:rsidR="00BA7DBA" w:rsidRPr="00490724" w:rsidRDefault="00BA7DBA" w:rsidP="00490724">
      <w:pPr>
        <w:spacing w:line="480" w:lineRule="auto"/>
        <w:jc w:val="center"/>
        <w:rPr>
          <w:rFonts w:cs="Times New Roman"/>
          <w:b/>
          <w:color w:val="000000" w:themeColor="text1"/>
          <w:szCs w:val="24"/>
        </w:rPr>
      </w:pPr>
      <w:r w:rsidRPr="00490724">
        <w:rPr>
          <w:rFonts w:cs="Times New Roman"/>
          <w:b/>
          <w:color w:val="000000" w:themeColor="text1"/>
          <w:szCs w:val="24"/>
        </w:rPr>
        <w:t>DEPARTMENT OF BIOCHEMISTRY</w:t>
      </w:r>
    </w:p>
    <w:p w14:paraId="747C9D68" w14:textId="77777777" w:rsidR="00BA7DBA" w:rsidRPr="00490724" w:rsidRDefault="00BA7DBA" w:rsidP="00490724">
      <w:pPr>
        <w:spacing w:line="480" w:lineRule="auto"/>
        <w:jc w:val="center"/>
        <w:rPr>
          <w:rFonts w:cs="Times New Roman"/>
          <w:b/>
          <w:color w:val="000000" w:themeColor="text1"/>
          <w:szCs w:val="24"/>
        </w:rPr>
      </w:pPr>
      <w:r w:rsidRPr="00490724">
        <w:rPr>
          <w:rFonts w:cs="Times New Roman"/>
          <w:b/>
          <w:color w:val="000000" w:themeColor="text1"/>
          <w:szCs w:val="24"/>
        </w:rPr>
        <w:t>FACULTY OF BASIC MEDICAL SCIENCES</w:t>
      </w:r>
    </w:p>
    <w:p w14:paraId="6BAF8F9F" w14:textId="77777777" w:rsidR="00BA7DBA" w:rsidRPr="00490724" w:rsidRDefault="00BA7DBA" w:rsidP="00490724">
      <w:pPr>
        <w:spacing w:line="480" w:lineRule="auto"/>
        <w:jc w:val="center"/>
        <w:rPr>
          <w:rFonts w:cs="Times New Roman"/>
          <w:b/>
          <w:color w:val="000000" w:themeColor="text1"/>
          <w:szCs w:val="24"/>
        </w:rPr>
      </w:pPr>
      <w:r w:rsidRPr="00490724">
        <w:rPr>
          <w:rFonts w:cs="Times New Roman"/>
          <w:b/>
          <w:color w:val="000000" w:themeColor="text1"/>
          <w:szCs w:val="24"/>
        </w:rPr>
        <w:t>OLABISI ONABANJO UNIVERSITY</w:t>
      </w:r>
    </w:p>
    <w:p w14:paraId="4925B5E1" w14:textId="2F4FB9FF" w:rsidR="00BA7DBA" w:rsidRPr="00490724" w:rsidRDefault="003075C9" w:rsidP="00490724">
      <w:pPr>
        <w:spacing w:line="480" w:lineRule="auto"/>
        <w:jc w:val="center"/>
        <w:rPr>
          <w:rFonts w:cs="Times New Roman"/>
          <w:b/>
          <w:color w:val="000000" w:themeColor="text1"/>
          <w:szCs w:val="24"/>
        </w:rPr>
      </w:pPr>
      <w:r w:rsidRPr="00490724">
        <w:rPr>
          <w:rFonts w:cs="Times New Roman"/>
          <w:b/>
          <w:color w:val="000000" w:themeColor="text1"/>
          <w:szCs w:val="24"/>
        </w:rPr>
        <w:t>AGO-IWOYE</w:t>
      </w:r>
      <w:r w:rsidR="00BA7DBA" w:rsidRPr="00490724">
        <w:rPr>
          <w:rFonts w:cs="Times New Roman"/>
          <w:b/>
          <w:color w:val="000000" w:themeColor="text1"/>
          <w:szCs w:val="24"/>
        </w:rPr>
        <w:t>, OGUN STATE, NIGERIA</w:t>
      </w:r>
    </w:p>
    <w:p w14:paraId="46BF60F7" w14:textId="77777777" w:rsidR="00BA7DBA" w:rsidRPr="00490724" w:rsidRDefault="00BA7DBA" w:rsidP="00490724">
      <w:pPr>
        <w:spacing w:line="480" w:lineRule="auto"/>
        <w:jc w:val="center"/>
        <w:rPr>
          <w:rFonts w:cs="Times New Roman"/>
          <w:b/>
          <w:color w:val="000000" w:themeColor="text1"/>
          <w:szCs w:val="24"/>
        </w:rPr>
      </w:pPr>
    </w:p>
    <w:p w14:paraId="36F7B09C" w14:textId="30C92428" w:rsidR="00BA7DBA" w:rsidRPr="00490724" w:rsidRDefault="00BA7DBA" w:rsidP="00490724">
      <w:pPr>
        <w:spacing w:line="480" w:lineRule="auto"/>
        <w:jc w:val="center"/>
        <w:rPr>
          <w:rFonts w:cs="Times New Roman"/>
          <w:b/>
          <w:color w:val="000000" w:themeColor="text1"/>
          <w:szCs w:val="24"/>
        </w:rPr>
      </w:pPr>
      <w:r w:rsidRPr="00490724">
        <w:rPr>
          <w:rFonts w:cs="Times New Roman"/>
          <w:b/>
          <w:color w:val="000000" w:themeColor="text1"/>
          <w:szCs w:val="24"/>
        </w:rPr>
        <w:t xml:space="preserve">IN PARTIAL FULFILMENT OF THE </w:t>
      </w:r>
      <w:r w:rsidR="00287EE0" w:rsidRPr="00490724">
        <w:rPr>
          <w:rFonts w:cs="Times New Roman"/>
          <w:b/>
          <w:color w:val="000000" w:themeColor="text1"/>
          <w:szCs w:val="24"/>
        </w:rPr>
        <w:t xml:space="preserve">REQUIREMENTS </w:t>
      </w:r>
      <w:r w:rsidR="00CE5EDB" w:rsidRPr="00490724">
        <w:rPr>
          <w:rFonts w:cs="Times New Roman"/>
          <w:b/>
          <w:color w:val="000000" w:themeColor="text1"/>
          <w:szCs w:val="24"/>
        </w:rPr>
        <w:t xml:space="preserve">FOR THE AWARD OF MASTER </w:t>
      </w:r>
      <w:r w:rsidRPr="00490724">
        <w:rPr>
          <w:rFonts w:cs="Times New Roman"/>
          <w:b/>
          <w:color w:val="000000" w:themeColor="text1"/>
          <w:szCs w:val="24"/>
        </w:rPr>
        <w:t xml:space="preserve">OF SCIENCE </w:t>
      </w:r>
      <w:r w:rsidR="007D3514" w:rsidRPr="00490724">
        <w:rPr>
          <w:rFonts w:cs="Times New Roman"/>
          <w:b/>
          <w:color w:val="000000" w:themeColor="text1"/>
          <w:szCs w:val="24"/>
        </w:rPr>
        <w:t>(</w:t>
      </w:r>
      <w:r w:rsidRPr="00490724">
        <w:rPr>
          <w:rFonts w:cs="Times New Roman"/>
          <w:b/>
          <w:color w:val="000000" w:themeColor="text1"/>
          <w:szCs w:val="24"/>
        </w:rPr>
        <w:t>M.Sc</w:t>
      </w:r>
      <w:r w:rsidR="00E8095D" w:rsidRPr="00490724">
        <w:rPr>
          <w:rFonts w:cs="Times New Roman"/>
          <w:b/>
          <w:color w:val="000000" w:themeColor="text1"/>
          <w:szCs w:val="24"/>
        </w:rPr>
        <w:t>.</w:t>
      </w:r>
      <w:r w:rsidRPr="00490724">
        <w:rPr>
          <w:rFonts w:cs="Times New Roman"/>
          <w:b/>
          <w:color w:val="000000" w:themeColor="text1"/>
          <w:szCs w:val="24"/>
        </w:rPr>
        <w:t>) DEGREE IN BIOCHEMISTRY</w:t>
      </w:r>
    </w:p>
    <w:p w14:paraId="573F1215" w14:textId="77777777" w:rsidR="00BA7DBA" w:rsidRPr="00490724" w:rsidRDefault="00BA7DBA" w:rsidP="00490724">
      <w:pPr>
        <w:spacing w:line="480" w:lineRule="auto"/>
        <w:rPr>
          <w:rFonts w:cs="Times New Roman"/>
          <w:b/>
          <w:color w:val="000000" w:themeColor="text1"/>
          <w:szCs w:val="24"/>
        </w:rPr>
      </w:pPr>
    </w:p>
    <w:p w14:paraId="513953DD" w14:textId="4AEA5A3D" w:rsidR="00795AF0" w:rsidRPr="00490724" w:rsidRDefault="00620575" w:rsidP="00490724">
      <w:pPr>
        <w:spacing w:line="480" w:lineRule="auto"/>
        <w:jc w:val="right"/>
        <w:rPr>
          <w:rFonts w:cs="Times New Roman"/>
          <w:b/>
          <w:color w:val="000000" w:themeColor="text1"/>
          <w:szCs w:val="24"/>
        </w:rPr>
      </w:pPr>
      <w:r>
        <w:rPr>
          <w:rFonts w:cs="Times New Roman"/>
          <w:b/>
          <w:color w:val="000000" w:themeColor="text1"/>
          <w:szCs w:val="24"/>
        </w:rPr>
        <w:t>JULY</w:t>
      </w:r>
      <w:r w:rsidR="00BA7DBA" w:rsidRPr="00490724">
        <w:rPr>
          <w:rFonts w:cs="Times New Roman"/>
          <w:b/>
          <w:color w:val="000000" w:themeColor="text1"/>
          <w:szCs w:val="24"/>
        </w:rPr>
        <w:t>, 202</w:t>
      </w:r>
      <w:bookmarkStart w:id="0" w:name="_Toc202221750"/>
      <w:bookmarkStart w:id="1" w:name="_Toc202222294"/>
      <w:r w:rsidR="007D3514" w:rsidRPr="00490724">
        <w:rPr>
          <w:rFonts w:cs="Times New Roman"/>
          <w:b/>
          <w:color w:val="000000" w:themeColor="text1"/>
          <w:szCs w:val="24"/>
        </w:rPr>
        <w:t>6</w:t>
      </w:r>
    </w:p>
    <w:p w14:paraId="1BCA14A8" w14:textId="20C0ED6C" w:rsidR="00795AF0" w:rsidRPr="00490724" w:rsidRDefault="00795AF0" w:rsidP="00490724">
      <w:pPr>
        <w:spacing w:line="480" w:lineRule="auto"/>
        <w:jc w:val="left"/>
        <w:rPr>
          <w:rFonts w:cs="Times New Roman"/>
          <w:color w:val="000000" w:themeColor="text1"/>
          <w:szCs w:val="24"/>
        </w:rPr>
      </w:pPr>
      <w:r w:rsidRPr="00490724">
        <w:rPr>
          <w:rFonts w:cs="Times New Roman"/>
          <w:color w:val="000000" w:themeColor="text1"/>
          <w:szCs w:val="24"/>
        </w:rPr>
        <w:br w:type="page"/>
      </w:r>
    </w:p>
    <w:p w14:paraId="4BBD61DD" w14:textId="77777777" w:rsidR="00795AF0" w:rsidRPr="00490724" w:rsidRDefault="00795AF0" w:rsidP="00490724">
      <w:pPr>
        <w:pStyle w:val="NormalWeb"/>
        <w:spacing w:line="480" w:lineRule="auto"/>
        <w:jc w:val="center"/>
        <w:rPr>
          <w:b/>
          <w:color w:val="000000" w:themeColor="text1"/>
        </w:rPr>
      </w:pPr>
      <w:r w:rsidRPr="00490724">
        <w:rPr>
          <w:b/>
          <w:color w:val="000000" w:themeColor="text1"/>
        </w:rPr>
        <w:lastRenderedPageBreak/>
        <w:t>ABSTRACT</w:t>
      </w:r>
    </w:p>
    <w:p w14:paraId="3A33A15A" w14:textId="6D3F935D" w:rsidR="00795AF0" w:rsidRPr="00490724" w:rsidRDefault="00795AF0" w:rsidP="00490724">
      <w:pPr>
        <w:pStyle w:val="NormalWeb"/>
        <w:spacing w:line="480" w:lineRule="auto"/>
        <w:rPr>
          <w:color w:val="000000" w:themeColor="text1"/>
        </w:rPr>
      </w:pPr>
      <w:r w:rsidRPr="00490724">
        <w:rPr>
          <w:color w:val="000000" w:themeColor="text1"/>
        </w:rPr>
        <w:t>Hyperlipidemia is a major metabolic disorder associated with cardiovascular diseases (CVDs),</w:t>
      </w:r>
      <w:r w:rsidR="0084539E" w:rsidRPr="00490724">
        <w:rPr>
          <w:color w:val="000000" w:themeColor="text1"/>
        </w:rPr>
        <w:t xml:space="preserve"> </w:t>
      </w:r>
      <w:r w:rsidRPr="00490724">
        <w:rPr>
          <w:color w:val="000000" w:themeColor="text1"/>
        </w:rPr>
        <w:t>atherosclerosis, and oxidative stress. Due to the cost and hepatotoxic risks associated with statin</w:t>
      </w:r>
      <w:r w:rsidR="0084539E" w:rsidRPr="00490724">
        <w:rPr>
          <w:color w:val="000000" w:themeColor="text1"/>
        </w:rPr>
        <w:t>s</w:t>
      </w:r>
      <w:r w:rsidRPr="00490724">
        <w:rPr>
          <w:color w:val="000000" w:themeColor="text1"/>
        </w:rPr>
        <w:t xml:space="preserve">, safer natural alternatives are increasingly needed. This study evaluated the modulatory potential of a </w:t>
      </w:r>
      <w:r w:rsidRPr="00490724">
        <w:rPr>
          <w:rStyle w:val="Emphasis"/>
          <w:rFonts w:eastAsia="Calibri"/>
          <w:color w:val="000000" w:themeColor="text1"/>
        </w:rPr>
        <w:t>Sesamum indicum</w:t>
      </w:r>
      <w:r w:rsidRPr="00490724">
        <w:rPr>
          <w:color w:val="000000" w:themeColor="text1"/>
        </w:rPr>
        <w:t xml:space="preserve"> (sesame)-supplemented diet on lipid profile and </w:t>
      </w:r>
      <w:r w:rsidR="00CF1286" w:rsidRPr="00490724">
        <w:rPr>
          <w:color w:val="000000" w:themeColor="text1"/>
        </w:rPr>
        <w:t>oxidative stress biomarkers</w:t>
      </w:r>
      <w:r w:rsidRPr="00490724">
        <w:rPr>
          <w:color w:val="000000" w:themeColor="text1"/>
        </w:rPr>
        <w:t xml:space="preserve"> in hyperlipidemic male rats. Forty rats (95.37 ± 9.79) were randomized into four groups (n = 10): Basal Control, HFD Untreated, HFD + Sesame (50% fortification), and HFD + Atorvastatin (0.02 mg/kg/day</w:t>
      </w:r>
      <w:r w:rsidR="00314327" w:rsidRPr="00490724">
        <w:rPr>
          <w:color w:val="000000" w:themeColor="text1"/>
        </w:rPr>
        <w:t xml:space="preserve"> </w:t>
      </w:r>
      <w:r w:rsidR="00314327" w:rsidRPr="00490724">
        <w:rPr>
          <w:i/>
          <w:color w:val="000000" w:themeColor="text1"/>
        </w:rPr>
        <w:t>Per os</w:t>
      </w:r>
      <w:r w:rsidRPr="00490724">
        <w:rPr>
          <w:color w:val="000000" w:themeColor="text1"/>
        </w:rPr>
        <w:t>)</w:t>
      </w:r>
      <w:r w:rsidR="00314327" w:rsidRPr="00490724">
        <w:rPr>
          <w:i/>
          <w:color w:val="000000" w:themeColor="text1"/>
        </w:rPr>
        <w:t>.</w:t>
      </w:r>
      <w:r w:rsidRPr="00490724">
        <w:rPr>
          <w:color w:val="000000" w:themeColor="text1"/>
        </w:rPr>
        <w:t xml:space="preserve"> Following an 8-week protocol (4-week induction and 4-week treatment), plasma lipid profile and </w:t>
      </w:r>
      <w:r w:rsidR="004B59D2" w:rsidRPr="00490724">
        <w:rPr>
          <w:color w:val="000000" w:themeColor="text1"/>
        </w:rPr>
        <w:t>oxidative stress biomarkers</w:t>
      </w:r>
      <w:r w:rsidRPr="00490724">
        <w:rPr>
          <w:color w:val="000000" w:themeColor="text1"/>
        </w:rPr>
        <w:t xml:space="preserve"> (SOD, CAT, GPx, GST, GSH, and MDA) were assessed</w:t>
      </w:r>
      <w:r w:rsidR="009B74EC" w:rsidRPr="00490724">
        <w:rPr>
          <w:color w:val="000000" w:themeColor="text1"/>
        </w:rPr>
        <w:t xml:space="preserve"> after ethical sacrifice of animals</w:t>
      </w:r>
      <w:r w:rsidRPr="00490724">
        <w:rPr>
          <w:color w:val="000000" w:themeColor="text1"/>
        </w:rPr>
        <w:t>. HFD feeding significantly (p &lt; 0.05) increased body weight compared to the basal control, whereas both atorvastatin</w:t>
      </w:r>
      <w:r w:rsidR="00602C48" w:rsidRPr="00490724">
        <w:rPr>
          <w:color w:val="000000" w:themeColor="text1"/>
        </w:rPr>
        <w:t xml:space="preserve"> administration</w:t>
      </w:r>
      <w:r w:rsidRPr="00490724">
        <w:rPr>
          <w:color w:val="000000" w:themeColor="text1"/>
        </w:rPr>
        <w:t xml:space="preserve"> and sesame </w:t>
      </w:r>
      <w:r w:rsidR="00602C48" w:rsidRPr="00490724">
        <w:rPr>
          <w:color w:val="000000" w:themeColor="text1"/>
        </w:rPr>
        <w:t xml:space="preserve">diet </w:t>
      </w:r>
      <w:r w:rsidRPr="00490724">
        <w:rPr>
          <w:color w:val="000000" w:themeColor="text1"/>
        </w:rPr>
        <w:t xml:space="preserve">reversed the obesogenic effect. HFD increased total cholesterol (TC) in untreated rats </w:t>
      </w:r>
      <w:r w:rsidR="000D7137" w:rsidRPr="00490724">
        <w:rPr>
          <w:color w:val="000000" w:themeColor="text1"/>
        </w:rPr>
        <w:t xml:space="preserve">to </w:t>
      </w:r>
      <w:r w:rsidRPr="00490724">
        <w:rPr>
          <w:color w:val="000000" w:themeColor="text1"/>
        </w:rPr>
        <w:t>29.17 ± 1.39 mg/dL</w:t>
      </w:r>
      <w:r w:rsidR="000D7137" w:rsidRPr="00490724">
        <w:rPr>
          <w:color w:val="000000" w:themeColor="text1"/>
        </w:rPr>
        <w:t xml:space="preserve"> compared to 16.96 ± 1.26 mg/dL observed in the basal control </w:t>
      </w:r>
      <w:r w:rsidR="001B34AB" w:rsidRPr="00490724">
        <w:rPr>
          <w:color w:val="000000" w:themeColor="text1"/>
        </w:rPr>
        <w:t>group</w:t>
      </w:r>
      <w:r w:rsidRPr="00490724">
        <w:rPr>
          <w:color w:val="000000" w:themeColor="text1"/>
        </w:rPr>
        <w:t>, while atorvastatin</w:t>
      </w:r>
      <w:r w:rsidR="002E51FB" w:rsidRPr="00490724">
        <w:rPr>
          <w:color w:val="000000" w:themeColor="text1"/>
        </w:rPr>
        <w:t xml:space="preserve"> and</w:t>
      </w:r>
      <w:r w:rsidRPr="00490724">
        <w:rPr>
          <w:color w:val="000000" w:themeColor="text1"/>
        </w:rPr>
        <w:t xml:space="preserve"> sesame</w:t>
      </w:r>
      <w:r w:rsidR="00955C19" w:rsidRPr="00490724">
        <w:rPr>
          <w:color w:val="000000" w:themeColor="text1"/>
        </w:rPr>
        <w:t xml:space="preserve"> </w:t>
      </w:r>
      <w:r w:rsidRPr="00490724">
        <w:rPr>
          <w:color w:val="000000" w:themeColor="text1"/>
        </w:rPr>
        <w:t>significantly reduced circulating TC</w:t>
      </w:r>
      <w:r w:rsidR="001B34AB" w:rsidRPr="00490724">
        <w:rPr>
          <w:color w:val="000000" w:themeColor="text1"/>
        </w:rPr>
        <w:t xml:space="preserve"> to 22.18 ± 2.01 mg/dL and 21.62 ± 1.56 mg/dL respectively</w:t>
      </w:r>
      <w:r w:rsidRPr="00490724">
        <w:rPr>
          <w:color w:val="000000" w:themeColor="text1"/>
        </w:rPr>
        <w:t xml:space="preserve">. Similarly, HFD increased triglycerides (TRIG) in untreated rats </w:t>
      </w:r>
      <w:r w:rsidR="001B34AB" w:rsidRPr="00490724">
        <w:rPr>
          <w:color w:val="000000" w:themeColor="text1"/>
        </w:rPr>
        <w:t xml:space="preserve">to </w:t>
      </w:r>
      <w:r w:rsidRPr="00490724">
        <w:rPr>
          <w:color w:val="000000" w:themeColor="text1"/>
        </w:rPr>
        <w:t>196.26 ± 12.12 mg/dL</w:t>
      </w:r>
      <w:r w:rsidR="001B34AB" w:rsidRPr="00490724">
        <w:rPr>
          <w:color w:val="000000" w:themeColor="text1"/>
        </w:rPr>
        <w:t xml:space="preserve"> compared to a value of </w:t>
      </w:r>
      <w:r w:rsidRPr="00490724">
        <w:rPr>
          <w:color w:val="000000" w:themeColor="text1"/>
        </w:rPr>
        <w:t>75.18 ± 9.81 mg/dL</w:t>
      </w:r>
      <w:r w:rsidR="002E51FB" w:rsidRPr="00490724">
        <w:rPr>
          <w:color w:val="000000" w:themeColor="text1"/>
        </w:rPr>
        <w:t xml:space="preserve"> </w:t>
      </w:r>
      <w:r w:rsidR="001B34AB" w:rsidRPr="00490724">
        <w:rPr>
          <w:color w:val="000000" w:themeColor="text1"/>
        </w:rPr>
        <w:t>observed in the basal control</w:t>
      </w:r>
      <w:r w:rsidRPr="00490724">
        <w:rPr>
          <w:color w:val="000000" w:themeColor="text1"/>
        </w:rPr>
        <w:t xml:space="preserve">; however, sesame reduced TRIG </w:t>
      </w:r>
      <w:r w:rsidR="001B34AB" w:rsidRPr="00490724">
        <w:rPr>
          <w:color w:val="000000" w:themeColor="text1"/>
        </w:rPr>
        <w:t xml:space="preserve">124.38 ± 10.07 mg/dL which is comparable </w:t>
      </w:r>
      <w:r w:rsidRPr="00490724">
        <w:rPr>
          <w:color w:val="000000" w:themeColor="text1"/>
        </w:rPr>
        <w:t>to 126.18 ± 8.93 mg/dL</w:t>
      </w:r>
      <w:r w:rsidR="00955C19" w:rsidRPr="00490724">
        <w:rPr>
          <w:color w:val="000000" w:themeColor="text1"/>
        </w:rPr>
        <w:t xml:space="preserve"> </w:t>
      </w:r>
      <w:r w:rsidR="00602C48" w:rsidRPr="00490724">
        <w:rPr>
          <w:color w:val="000000" w:themeColor="text1"/>
        </w:rPr>
        <w:t>observed in rats administered atorvastatin</w:t>
      </w:r>
      <w:r w:rsidRPr="00490724">
        <w:rPr>
          <w:color w:val="000000" w:themeColor="text1"/>
        </w:rPr>
        <w:t xml:space="preserve">. HFD also increased LDL-C in untreated rats </w:t>
      </w:r>
      <w:r w:rsidR="001B34AB" w:rsidRPr="00490724">
        <w:rPr>
          <w:color w:val="000000" w:themeColor="text1"/>
        </w:rPr>
        <w:t xml:space="preserve">to </w:t>
      </w:r>
      <w:r w:rsidRPr="00490724">
        <w:rPr>
          <w:color w:val="000000" w:themeColor="text1"/>
        </w:rPr>
        <w:t>59.03 ± 7.21 mg/dL</w:t>
      </w:r>
      <w:r w:rsidR="001B34AB" w:rsidRPr="00490724">
        <w:rPr>
          <w:color w:val="000000" w:themeColor="text1"/>
        </w:rPr>
        <w:t xml:space="preserve"> which is</w:t>
      </w:r>
      <w:r w:rsidRPr="00490724">
        <w:rPr>
          <w:color w:val="000000" w:themeColor="text1"/>
        </w:rPr>
        <w:t xml:space="preserve"> </w:t>
      </w:r>
      <w:r w:rsidR="001B34AB" w:rsidRPr="00490724">
        <w:rPr>
          <w:color w:val="000000" w:themeColor="text1"/>
        </w:rPr>
        <w:t xml:space="preserve">comparable to </w:t>
      </w:r>
      <w:r w:rsidRPr="00490724">
        <w:rPr>
          <w:color w:val="000000" w:themeColor="text1"/>
        </w:rPr>
        <w:t>23.17 ± 2.58 mg/dL</w:t>
      </w:r>
      <w:r w:rsidR="001B34AB" w:rsidRPr="00490724">
        <w:rPr>
          <w:color w:val="000000" w:themeColor="text1"/>
        </w:rPr>
        <w:t xml:space="preserve"> observed in the basal control</w:t>
      </w:r>
      <w:r w:rsidR="00955C19" w:rsidRPr="00490724">
        <w:rPr>
          <w:color w:val="000000" w:themeColor="text1"/>
        </w:rPr>
        <w:t xml:space="preserve"> </w:t>
      </w:r>
      <w:r w:rsidRPr="00490724">
        <w:rPr>
          <w:color w:val="000000" w:themeColor="text1"/>
        </w:rPr>
        <w:t>whereas sesame and atorvastatin significantly lowered LDL-C</w:t>
      </w:r>
      <w:r w:rsidR="001B34AB" w:rsidRPr="00490724">
        <w:rPr>
          <w:color w:val="000000" w:themeColor="text1"/>
        </w:rPr>
        <w:t xml:space="preserve"> to 26.18 ± 2.16 mg/dL and</w:t>
      </w:r>
      <w:r w:rsidR="00955C19" w:rsidRPr="00490724">
        <w:rPr>
          <w:color w:val="000000" w:themeColor="text1"/>
        </w:rPr>
        <w:t xml:space="preserve"> </w:t>
      </w:r>
      <w:r w:rsidR="001B34AB" w:rsidRPr="00490724">
        <w:rPr>
          <w:color w:val="000000" w:themeColor="text1"/>
        </w:rPr>
        <w:t>28.09 ± 3.08 mg/dL respectively</w:t>
      </w:r>
      <w:r w:rsidRPr="00490724">
        <w:rPr>
          <w:color w:val="000000" w:themeColor="text1"/>
        </w:rPr>
        <w:t xml:space="preserve">. Both interventions similarly reversed HFD-induced reductions in HDL-C. Hyperlipidemia disrupted antioxidant defenses, reducing SOD (16.26 ± 2.01 U/L), CAT (19.8 ± 2.73 U/L), GST (56.15 ± 5.16 U/L), GPx (31.24 ± 2.61 U/L), and GSH (0.51 ± 0.01 μM) relative to baseline values of 40.36 ± </w:t>
      </w:r>
      <w:r w:rsidRPr="00490724">
        <w:rPr>
          <w:color w:val="000000" w:themeColor="text1"/>
        </w:rPr>
        <w:lastRenderedPageBreak/>
        <w:t xml:space="preserve">4.81 U/L, 56.27 ± 2.92 U/L, 72.31 ± 6.03 U/L, 56.86 ± 3.51 U/L, and 1.47 ± 0.03 μM, respectively. </w:t>
      </w:r>
      <w:r w:rsidR="001B34AB" w:rsidRPr="00490724">
        <w:rPr>
          <w:color w:val="000000" w:themeColor="text1"/>
        </w:rPr>
        <w:t>S</w:t>
      </w:r>
      <w:r w:rsidRPr="00490724">
        <w:rPr>
          <w:color w:val="000000" w:themeColor="text1"/>
        </w:rPr>
        <w:t xml:space="preserve">esame </w:t>
      </w:r>
      <w:r w:rsidR="001B34AB" w:rsidRPr="00490724">
        <w:rPr>
          <w:color w:val="000000" w:themeColor="text1"/>
        </w:rPr>
        <w:t xml:space="preserve">diet </w:t>
      </w:r>
      <w:r w:rsidRPr="00490724">
        <w:rPr>
          <w:color w:val="000000" w:themeColor="text1"/>
        </w:rPr>
        <w:t xml:space="preserve">restored antioxidant enzyme activities and GSH </w:t>
      </w:r>
      <w:r w:rsidR="001B34AB" w:rsidRPr="00490724">
        <w:rPr>
          <w:color w:val="000000" w:themeColor="text1"/>
        </w:rPr>
        <w:t xml:space="preserve">level </w:t>
      </w:r>
      <w:r w:rsidRPr="00490724">
        <w:rPr>
          <w:color w:val="000000" w:themeColor="text1"/>
        </w:rPr>
        <w:t>to near-normal levels</w:t>
      </w:r>
      <w:r w:rsidR="001B34AB" w:rsidRPr="00490724">
        <w:rPr>
          <w:color w:val="000000" w:themeColor="text1"/>
        </w:rPr>
        <w:t xml:space="preserve"> which is</w:t>
      </w:r>
      <w:r w:rsidRPr="00490724">
        <w:rPr>
          <w:color w:val="000000" w:themeColor="text1"/>
        </w:rPr>
        <w:t xml:space="preserve"> </w:t>
      </w:r>
      <w:r w:rsidR="001B34AB" w:rsidRPr="00490724">
        <w:rPr>
          <w:color w:val="000000" w:themeColor="text1"/>
        </w:rPr>
        <w:t xml:space="preserve">comparable </w:t>
      </w:r>
      <w:r w:rsidRPr="00490724">
        <w:rPr>
          <w:color w:val="000000" w:themeColor="text1"/>
        </w:rPr>
        <w:t xml:space="preserve">to </w:t>
      </w:r>
      <w:r w:rsidR="001B34AB" w:rsidRPr="00490724">
        <w:rPr>
          <w:color w:val="000000" w:themeColor="text1"/>
        </w:rPr>
        <w:t xml:space="preserve">the values observed in rats </w:t>
      </w:r>
      <w:r w:rsidR="00217BB2" w:rsidRPr="00490724">
        <w:rPr>
          <w:color w:val="000000" w:themeColor="text1"/>
        </w:rPr>
        <w:t>administered</w:t>
      </w:r>
      <w:r w:rsidR="001B34AB" w:rsidRPr="00490724">
        <w:rPr>
          <w:color w:val="000000" w:themeColor="text1"/>
        </w:rPr>
        <w:t xml:space="preserve"> </w:t>
      </w:r>
      <w:r w:rsidRPr="00490724">
        <w:rPr>
          <w:color w:val="000000" w:themeColor="text1"/>
        </w:rPr>
        <w:t xml:space="preserve">atorvastatin, while </w:t>
      </w:r>
      <w:r w:rsidR="001B34AB" w:rsidRPr="00490724">
        <w:rPr>
          <w:color w:val="000000" w:themeColor="text1"/>
        </w:rPr>
        <w:t xml:space="preserve">it </w:t>
      </w:r>
      <w:r w:rsidRPr="00490724">
        <w:rPr>
          <w:color w:val="000000" w:themeColor="text1"/>
        </w:rPr>
        <w:t xml:space="preserve">significantly </w:t>
      </w:r>
      <w:r w:rsidR="001B34AB" w:rsidRPr="00490724">
        <w:rPr>
          <w:color w:val="000000" w:themeColor="text1"/>
        </w:rPr>
        <w:t xml:space="preserve">reduced </w:t>
      </w:r>
      <w:r w:rsidRPr="00490724">
        <w:rPr>
          <w:color w:val="000000" w:themeColor="text1"/>
        </w:rPr>
        <w:t>MDA concentrations.</w:t>
      </w:r>
      <w:r w:rsidR="00955C19" w:rsidRPr="00490724">
        <w:rPr>
          <w:color w:val="000000" w:themeColor="text1"/>
        </w:rPr>
        <w:t xml:space="preserve"> </w:t>
      </w:r>
      <w:r w:rsidR="00272B11" w:rsidRPr="00490724">
        <w:t>In conclusion, this study indicates that dietary sesame supplementation improved lipid metabolism and reduced oxidative stress in hyperlipidemic rats, underscoring its potential as a low-cost functional food for promoting metabolic health and managing hyperlipidemia</w:t>
      </w:r>
      <w:r w:rsidRPr="00490724">
        <w:rPr>
          <w:color w:val="000000" w:themeColor="text1"/>
        </w:rPr>
        <w:t>.</w:t>
      </w:r>
    </w:p>
    <w:p w14:paraId="69C1D2B5" w14:textId="77777777" w:rsidR="00795AF0" w:rsidRPr="00490724" w:rsidRDefault="00795AF0" w:rsidP="00490724">
      <w:pPr>
        <w:spacing w:after="0" w:line="480" w:lineRule="auto"/>
        <w:rPr>
          <w:rFonts w:eastAsia="Times New Roman" w:cs="Times New Roman"/>
          <w:color w:val="000000" w:themeColor="text1"/>
          <w:szCs w:val="24"/>
        </w:rPr>
      </w:pPr>
      <w:r w:rsidRPr="00490724">
        <w:rPr>
          <w:rFonts w:eastAsia="Times New Roman" w:cs="Times New Roman"/>
          <w:b/>
          <w:color w:val="000000" w:themeColor="text1"/>
          <w:szCs w:val="24"/>
        </w:rPr>
        <w:t>Key words:</w:t>
      </w:r>
      <w:r w:rsidRPr="00490724">
        <w:rPr>
          <w:rFonts w:eastAsia="Times New Roman" w:cs="Times New Roman"/>
          <w:color w:val="000000" w:themeColor="text1"/>
          <w:szCs w:val="24"/>
        </w:rPr>
        <w:t xml:space="preserve"> Hyperlipidemia, oxidative stress, antioxidant enzymes, lipid profile, sesame.</w:t>
      </w:r>
    </w:p>
    <w:p w14:paraId="1AB40CDC" w14:textId="77777777" w:rsidR="00BA7DBA" w:rsidRPr="00490724" w:rsidRDefault="00BA7DBA" w:rsidP="00490724">
      <w:pPr>
        <w:spacing w:line="480" w:lineRule="auto"/>
        <w:rPr>
          <w:rFonts w:cs="Times New Roman"/>
          <w:color w:val="000000" w:themeColor="text1"/>
          <w:szCs w:val="24"/>
        </w:rPr>
      </w:pPr>
    </w:p>
    <w:p w14:paraId="1B96CD1B" w14:textId="77777777" w:rsidR="00704405" w:rsidRPr="00490724" w:rsidRDefault="00704405" w:rsidP="00490724">
      <w:pPr>
        <w:spacing w:line="480" w:lineRule="auto"/>
        <w:jc w:val="center"/>
        <w:rPr>
          <w:rFonts w:cs="Times New Roman"/>
          <w:color w:val="000000" w:themeColor="text1"/>
          <w:szCs w:val="24"/>
        </w:rPr>
      </w:pPr>
    </w:p>
    <w:p w14:paraId="75F78A63" w14:textId="77777777" w:rsidR="009B74EC" w:rsidRPr="00490724" w:rsidRDefault="009B74EC" w:rsidP="00490724">
      <w:pPr>
        <w:spacing w:line="480" w:lineRule="auto"/>
        <w:jc w:val="left"/>
        <w:rPr>
          <w:rFonts w:eastAsiaTheme="majorEastAsia" w:cs="Times New Roman"/>
          <w:b/>
          <w:color w:val="000000" w:themeColor="text1"/>
          <w:szCs w:val="24"/>
        </w:rPr>
      </w:pPr>
      <w:r w:rsidRPr="00490724">
        <w:rPr>
          <w:rFonts w:cs="Times New Roman"/>
          <w:color w:val="000000" w:themeColor="text1"/>
          <w:szCs w:val="24"/>
        </w:rPr>
        <w:br w:type="page"/>
      </w:r>
    </w:p>
    <w:p w14:paraId="5E6A460E" w14:textId="245F456F" w:rsidR="00BA7DBA" w:rsidRPr="00490724" w:rsidRDefault="00BA7DBA" w:rsidP="00490724">
      <w:pPr>
        <w:pStyle w:val="Heading1"/>
        <w:spacing w:line="480" w:lineRule="auto"/>
        <w:jc w:val="center"/>
        <w:rPr>
          <w:rFonts w:cs="Times New Roman"/>
          <w:color w:val="000000" w:themeColor="text1"/>
          <w:szCs w:val="24"/>
        </w:rPr>
      </w:pPr>
      <w:r w:rsidRPr="00490724">
        <w:rPr>
          <w:rFonts w:cs="Times New Roman"/>
          <w:color w:val="000000" w:themeColor="text1"/>
          <w:szCs w:val="24"/>
        </w:rPr>
        <w:lastRenderedPageBreak/>
        <w:t>CERTIFICATION</w:t>
      </w:r>
      <w:bookmarkEnd w:id="0"/>
      <w:bookmarkEnd w:id="1"/>
    </w:p>
    <w:p w14:paraId="2E0E765B" w14:textId="6F3E99EB" w:rsidR="00BA7DBA" w:rsidRPr="00490724" w:rsidRDefault="00BA7DBA" w:rsidP="00490724">
      <w:pPr>
        <w:spacing w:line="480" w:lineRule="auto"/>
        <w:rPr>
          <w:rFonts w:cs="Times New Roman"/>
          <w:color w:val="000000" w:themeColor="text1"/>
          <w:szCs w:val="24"/>
        </w:rPr>
      </w:pPr>
      <w:r w:rsidRPr="00490724">
        <w:rPr>
          <w:rFonts w:cs="Times New Roman"/>
          <w:color w:val="000000" w:themeColor="text1"/>
          <w:szCs w:val="24"/>
        </w:rPr>
        <w:t xml:space="preserve">This is to certify that this research work is carried out by </w:t>
      </w:r>
      <w:r w:rsidR="007D3514" w:rsidRPr="00490724">
        <w:rPr>
          <w:rFonts w:cs="Times New Roman"/>
          <w:color w:val="000000" w:themeColor="text1"/>
          <w:szCs w:val="24"/>
        </w:rPr>
        <w:t xml:space="preserve">AJIBODE BAMIDELE AINA </w:t>
      </w:r>
      <w:r w:rsidRPr="00490724">
        <w:rPr>
          <w:rFonts w:cs="Times New Roman"/>
          <w:color w:val="000000" w:themeColor="text1"/>
          <w:szCs w:val="24"/>
        </w:rPr>
        <w:t xml:space="preserve">with the Matric number </w:t>
      </w:r>
      <w:r w:rsidR="007D3514" w:rsidRPr="00490724">
        <w:rPr>
          <w:rFonts w:cs="Times New Roman"/>
          <w:color w:val="000000" w:themeColor="text1"/>
          <w:szCs w:val="24"/>
        </w:rPr>
        <w:t>P</w:t>
      </w:r>
      <w:r w:rsidRPr="00490724">
        <w:rPr>
          <w:rFonts w:cs="Times New Roman"/>
          <w:color w:val="000000" w:themeColor="text1"/>
          <w:szCs w:val="24"/>
        </w:rPr>
        <w:t>BM/</w:t>
      </w:r>
      <w:r w:rsidR="007D3514" w:rsidRPr="00490724">
        <w:rPr>
          <w:rFonts w:cs="Times New Roman"/>
          <w:color w:val="000000" w:themeColor="text1"/>
          <w:szCs w:val="24"/>
        </w:rPr>
        <w:t>P/</w:t>
      </w:r>
      <w:r w:rsidRPr="00490724">
        <w:rPr>
          <w:rFonts w:cs="Times New Roman"/>
          <w:color w:val="000000" w:themeColor="text1"/>
          <w:szCs w:val="24"/>
        </w:rPr>
        <w:t>2</w:t>
      </w:r>
      <w:r w:rsidR="007D3514" w:rsidRPr="00490724">
        <w:rPr>
          <w:rFonts w:cs="Times New Roman"/>
          <w:color w:val="000000" w:themeColor="text1"/>
          <w:szCs w:val="24"/>
        </w:rPr>
        <w:t>3</w:t>
      </w:r>
      <w:r w:rsidRPr="00490724">
        <w:rPr>
          <w:rFonts w:cs="Times New Roman"/>
          <w:color w:val="000000" w:themeColor="text1"/>
          <w:szCs w:val="24"/>
        </w:rPr>
        <w:t>/2</w:t>
      </w:r>
      <w:r w:rsidR="007D3514" w:rsidRPr="00490724">
        <w:rPr>
          <w:rFonts w:cs="Times New Roman"/>
          <w:color w:val="000000" w:themeColor="text1"/>
          <w:szCs w:val="24"/>
        </w:rPr>
        <w:t>4</w:t>
      </w:r>
      <w:r w:rsidRPr="00490724">
        <w:rPr>
          <w:rFonts w:cs="Times New Roman"/>
          <w:color w:val="000000" w:themeColor="text1"/>
          <w:szCs w:val="24"/>
        </w:rPr>
        <w:t>/00</w:t>
      </w:r>
      <w:r w:rsidR="007D3514" w:rsidRPr="00490724">
        <w:rPr>
          <w:rFonts w:cs="Times New Roman"/>
          <w:color w:val="000000" w:themeColor="text1"/>
          <w:szCs w:val="24"/>
        </w:rPr>
        <w:t>2</w:t>
      </w:r>
      <w:r w:rsidRPr="00490724">
        <w:rPr>
          <w:rFonts w:cs="Times New Roman"/>
          <w:color w:val="000000" w:themeColor="text1"/>
          <w:szCs w:val="24"/>
        </w:rPr>
        <w:t>6 in the department of Biochemistry, Faculty of Basic Medical Science</w:t>
      </w:r>
      <w:r w:rsidR="0006798C" w:rsidRPr="00490724">
        <w:rPr>
          <w:rFonts w:cs="Times New Roman"/>
          <w:color w:val="000000" w:themeColor="text1"/>
          <w:szCs w:val="24"/>
        </w:rPr>
        <w:t>s</w:t>
      </w:r>
      <w:r w:rsidRPr="00490724">
        <w:rPr>
          <w:rFonts w:cs="Times New Roman"/>
          <w:color w:val="000000" w:themeColor="text1"/>
          <w:szCs w:val="24"/>
        </w:rPr>
        <w:t>, Olabisi</w:t>
      </w:r>
      <w:r w:rsidR="007B1A8C" w:rsidRPr="00490724">
        <w:rPr>
          <w:rFonts w:cs="Times New Roman"/>
          <w:color w:val="000000" w:themeColor="text1"/>
          <w:szCs w:val="24"/>
        </w:rPr>
        <w:t xml:space="preserve"> </w:t>
      </w:r>
      <w:r w:rsidRPr="00490724">
        <w:rPr>
          <w:rFonts w:cs="Times New Roman"/>
          <w:color w:val="000000" w:themeColor="text1"/>
          <w:szCs w:val="24"/>
        </w:rPr>
        <w:t>Onabanjo University,</w:t>
      </w:r>
      <w:r w:rsidR="0084539E" w:rsidRPr="00490724">
        <w:rPr>
          <w:rFonts w:cs="Times New Roman"/>
          <w:color w:val="000000" w:themeColor="text1"/>
          <w:szCs w:val="24"/>
        </w:rPr>
        <w:t xml:space="preserve"> </w:t>
      </w:r>
      <w:r w:rsidR="00164D58" w:rsidRPr="00490724">
        <w:rPr>
          <w:rFonts w:cs="Times New Roman"/>
          <w:color w:val="000000" w:themeColor="text1"/>
          <w:szCs w:val="24"/>
        </w:rPr>
        <w:t xml:space="preserve">Ogun </w:t>
      </w:r>
      <w:r w:rsidRPr="00490724">
        <w:rPr>
          <w:rFonts w:cs="Times New Roman"/>
          <w:color w:val="000000" w:themeColor="text1"/>
          <w:szCs w:val="24"/>
        </w:rPr>
        <w:t>State under my supervision.</w:t>
      </w:r>
    </w:p>
    <w:p w14:paraId="7BDF50C7" w14:textId="77777777" w:rsidR="00BA7DBA" w:rsidRPr="00490724" w:rsidRDefault="00BA7DBA" w:rsidP="00490724">
      <w:pPr>
        <w:spacing w:line="480" w:lineRule="auto"/>
        <w:rPr>
          <w:rFonts w:cs="Times New Roman"/>
          <w:color w:val="000000" w:themeColor="text1"/>
          <w:szCs w:val="24"/>
        </w:rPr>
      </w:pPr>
    </w:p>
    <w:p w14:paraId="412AECB0" w14:textId="77777777" w:rsidR="00BA7DBA" w:rsidRPr="00490724" w:rsidRDefault="00BA7DBA" w:rsidP="00490724">
      <w:pPr>
        <w:spacing w:line="480" w:lineRule="auto"/>
        <w:rPr>
          <w:rFonts w:cs="Times New Roman"/>
          <w:color w:val="000000" w:themeColor="text1"/>
          <w:szCs w:val="24"/>
        </w:rPr>
      </w:pPr>
    </w:p>
    <w:p w14:paraId="26C6E24C" w14:textId="77777777" w:rsidR="00BA7DBA" w:rsidRPr="00490724" w:rsidRDefault="00BA7DBA" w:rsidP="00490724">
      <w:pPr>
        <w:spacing w:line="480" w:lineRule="auto"/>
        <w:rPr>
          <w:rFonts w:cs="Times New Roman"/>
          <w:color w:val="000000" w:themeColor="text1"/>
          <w:szCs w:val="24"/>
        </w:rPr>
      </w:pPr>
    </w:p>
    <w:p w14:paraId="36E44697" w14:textId="77777777" w:rsidR="00BA7DBA" w:rsidRPr="00490724" w:rsidRDefault="00BA7DBA" w:rsidP="00490724">
      <w:pPr>
        <w:spacing w:line="480" w:lineRule="auto"/>
        <w:rPr>
          <w:rFonts w:cs="Times New Roman"/>
          <w:color w:val="000000" w:themeColor="text1"/>
          <w:szCs w:val="24"/>
        </w:rPr>
      </w:pPr>
    </w:p>
    <w:p w14:paraId="6E74E58C" w14:textId="77777777" w:rsidR="00BA7DBA" w:rsidRPr="00490724" w:rsidRDefault="00BA7DBA" w:rsidP="00490724">
      <w:pPr>
        <w:spacing w:after="0" w:line="480" w:lineRule="auto"/>
        <w:rPr>
          <w:rFonts w:cs="Times New Roman"/>
          <w:color w:val="000000" w:themeColor="text1"/>
          <w:szCs w:val="24"/>
        </w:rPr>
      </w:pPr>
      <w:r w:rsidRPr="00490724">
        <w:rPr>
          <w:rFonts w:cs="Times New Roman"/>
          <w:color w:val="000000" w:themeColor="text1"/>
          <w:szCs w:val="24"/>
        </w:rPr>
        <w:t>_______________________________</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t xml:space="preserve">      ____________________</w:t>
      </w:r>
    </w:p>
    <w:p w14:paraId="15970BC5" w14:textId="75DCF30B" w:rsidR="00BA7DBA" w:rsidRPr="00490724" w:rsidRDefault="00BA7DBA" w:rsidP="00490724">
      <w:pPr>
        <w:spacing w:after="0" w:line="480" w:lineRule="auto"/>
        <w:rPr>
          <w:rFonts w:cs="Times New Roman"/>
          <w:color w:val="000000" w:themeColor="text1"/>
          <w:szCs w:val="24"/>
        </w:rPr>
      </w:pPr>
      <w:r w:rsidRPr="00490724">
        <w:rPr>
          <w:rFonts w:cs="Times New Roman"/>
          <w:color w:val="000000" w:themeColor="text1"/>
          <w:szCs w:val="24"/>
        </w:rPr>
        <w:t>DR.M.M.ADEYANJU</w:t>
      </w:r>
      <w:r w:rsidR="00795AF0" w:rsidRPr="00490724">
        <w:rPr>
          <w:rFonts w:cs="Times New Roman"/>
          <w:color w:val="000000" w:themeColor="text1"/>
          <w:szCs w:val="24"/>
        </w:rPr>
        <w:t xml:space="preserve"> </w:t>
      </w:r>
      <w:r w:rsidRPr="00490724">
        <w:rPr>
          <w:rFonts w:cs="Times New Roman"/>
          <w:color w:val="000000" w:themeColor="text1"/>
          <w:szCs w:val="24"/>
        </w:rPr>
        <w:t xml:space="preserve">(Ph.D).                                  </w:t>
      </w:r>
      <w:r w:rsidRPr="00490724">
        <w:rPr>
          <w:rFonts w:cs="Times New Roman"/>
          <w:color w:val="000000" w:themeColor="text1"/>
          <w:szCs w:val="24"/>
        </w:rPr>
        <w:tab/>
      </w:r>
      <w:r w:rsidRPr="00490724">
        <w:rPr>
          <w:rFonts w:cs="Times New Roman"/>
          <w:color w:val="000000" w:themeColor="text1"/>
          <w:szCs w:val="24"/>
        </w:rPr>
        <w:tab/>
        <w:t xml:space="preserve">      </w:t>
      </w:r>
      <w:r w:rsidR="00B14892" w:rsidRPr="00490724">
        <w:rPr>
          <w:rFonts w:cs="Times New Roman"/>
          <w:color w:val="000000" w:themeColor="text1"/>
          <w:szCs w:val="24"/>
        </w:rPr>
        <w:t xml:space="preserve">            </w:t>
      </w:r>
      <w:r w:rsidRPr="00490724">
        <w:rPr>
          <w:rFonts w:cs="Times New Roman"/>
          <w:b/>
          <w:color w:val="000000" w:themeColor="text1"/>
          <w:szCs w:val="24"/>
        </w:rPr>
        <w:t>DATE</w:t>
      </w:r>
    </w:p>
    <w:p w14:paraId="5EAB4B39" w14:textId="4B40444C" w:rsidR="00BA7DBA" w:rsidRPr="00490724" w:rsidRDefault="00BA7DBA" w:rsidP="00490724">
      <w:pPr>
        <w:spacing w:after="0" w:line="480" w:lineRule="auto"/>
        <w:rPr>
          <w:rFonts w:cs="Times New Roman"/>
          <w:color w:val="000000" w:themeColor="text1"/>
          <w:szCs w:val="24"/>
        </w:rPr>
      </w:pPr>
      <w:r w:rsidRPr="00490724">
        <w:rPr>
          <w:rFonts w:cs="Times New Roman"/>
          <w:color w:val="000000" w:themeColor="text1"/>
          <w:szCs w:val="24"/>
        </w:rPr>
        <w:t>B.Sc.</w:t>
      </w:r>
      <w:r w:rsidR="007B1A8C" w:rsidRPr="00490724">
        <w:rPr>
          <w:rFonts w:cs="Times New Roman"/>
          <w:color w:val="000000" w:themeColor="text1"/>
          <w:szCs w:val="24"/>
        </w:rPr>
        <w:t xml:space="preserve">, </w:t>
      </w:r>
      <w:r w:rsidRPr="00490724">
        <w:rPr>
          <w:rFonts w:cs="Times New Roman"/>
          <w:color w:val="000000" w:themeColor="text1"/>
          <w:szCs w:val="24"/>
        </w:rPr>
        <w:t>M.Sc.,</w:t>
      </w:r>
      <w:r w:rsidR="007B1A8C" w:rsidRPr="00490724">
        <w:rPr>
          <w:rFonts w:cs="Times New Roman"/>
          <w:color w:val="000000" w:themeColor="text1"/>
          <w:szCs w:val="24"/>
        </w:rPr>
        <w:t xml:space="preserve"> </w:t>
      </w:r>
      <w:r w:rsidRPr="00490724">
        <w:rPr>
          <w:rFonts w:cs="Times New Roman"/>
          <w:color w:val="000000" w:themeColor="text1"/>
          <w:szCs w:val="24"/>
        </w:rPr>
        <w:t>Ph.</w:t>
      </w:r>
      <w:r w:rsidR="007B1A8C" w:rsidRPr="00490724">
        <w:rPr>
          <w:rFonts w:cs="Times New Roman"/>
          <w:color w:val="000000" w:themeColor="text1"/>
          <w:szCs w:val="24"/>
        </w:rPr>
        <w:t xml:space="preserve"> </w:t>
      </w:r>
      <w:r w:rsidRPr="00490724">
        <w:rPr>
          <w:rFonts w:cs="Times New Roman"/>
          <w:color w:val="000000" w:themeColor="text1"/>
          <w:szCs w:val="24"/>
        </w:rPr>
        <w:t>D.(Ogun)</w:t>
      </w:r>
    </w:p>
    <w:p w14:paraId="6C71AE8F" w14:textId="77777777" w:rsidR="00BA7DBA" w:rsidRPr="00490724" w:rsidRDefault="00BA7DBA" w:rsidP="00490724">
      <w:pPr>
        <w:spacing w:after="0" w:line="480" w:lineRule="auto"/>
        <w:rPr>
          <w:rFonts w:cs="Times New Roman"/>
          <w:b/>
          <w:color w:val="000000" w:themeColor="text1"/>
          <w:szCs w:val="24"/>
        </w:rPr>
      </w:pPr>
      <w:r w:rsidRPr="00490724">
        <w:rPr>
          <w:rFonts w:cs="Times New Roman"/>
          <w:b/>
          <w:color w:val="000000" w:themeColor="text1"/>
          <w:szCs w:val="24"/>
        </w:rPr>
        <w:t>SUPERVISOR</w:t>
      </w:r>
    </w:p>
    <w:p w14:paraId="60429085" w14:textId="77777777" w:rsidR="00BA7DBA" w:rsidRPr="00490724" w:rsidRDefault="00BA7DBA" w:rsidP="00490724">
      <w:pPr>
        <w:spacing w:line="480" w:lineRule="auto"/>
        <w:rPr>
          <w:rFonts w:cs="Times New Roman"/>
          <w:color w:val="000000" w:themeColor="text1"/>
          <w:szCs w:val="24"/>
        </w:rPr>
      </w:pPr>
    </w:p>
    <w:p w14:paraId="74AF1FCC" w14:textId="77777777" w:rsidR="00BA7DBA" w:rsidRPr="00490724" w:rsidRDefault="00BA7DBA" w:rsidP="00490724">
      <w:pPr>
        <w:spacing w:line="480" w:lineRule="auto"/>
        <w:rPr>
          <w:rFonts w:cs="Times New Roman"/>
          <w:color w:val="000000" w:themeColor="text1"/>
          <w:szCs w:val="24"/>
        </w:rPr>
      </w:pPr>
    </w:p>
    <w:p w14:paraId="7D63BB02" w14:textId="77777777" w:rsidR="00BA7DBA" w:rsidRPr="00490724" w:rsidRDefault="00BA7DBA" w:rsidP="00490724">
      <w:pPr>
        <w:spacing w:line="480" w:lineRule="auto"/>
        <w:rPr>
          <w:rFonts w:cs="Times New Roman"/>
          <w:color w:val="000000" w:themeColor="text1"/>
          <w:szCs w:val="24"/>
        </w:rPr>
      </w:pPr>
    </w:p>
    <w:p w14:paraId="760A3D20" w14:textId="77777777" w:rsidR="00BA7DBA" w:rsidRPr="00490724" w:rsidRDefault="00BA7DBA" w:rsidP="00490724">
      <w:pPr>
        <w:spacing w:line="480" w:lineRule="auto"/>
        <w:rPr>
          <w:rFonts w:cs="Times New Roman"/>
          <w:color w:val="000000" w:themeColor="text1"/>
          <w:szCs w:val="24"/>
        </w:rPr>
      </w:pPr>
    </w:p>
    <w:p w14:paraId="24C4C95C" w14:textId="77777777" w:rsidR="00B14892" w:rsidRDefault="00B14892" w:rsidP="00490724">
      <w:pPr>
        <w:spacing w:line="480" w:lineRule="auto"/>
        <w:rPr>
          <w:rFonts w:cs="Times New Roman"/>
          <w:color w:val="000000" w:themeColor="text1"/>
          <w:szCs w:val="24"/>
        </w:rPr>
      </w:pPr>
      <w:bookmarkStart w:id="2" w:name="_Toc202221751"/>
      <w:bookmarkStart w:id="3" w:name="_Toc202222295"/>
    </w:p>
    <w:p w14:paraId="32616D7F" w14:textId="77777777" w:rsidR="00534B6C" w:rsidRPr="00490724" w:rsidRDefault="00534B6C" w:rsidP="00490724">
      <w:pPr>
        <w:spacing w:line="480" w:lineRule="auto"/>
        <w:rPr>
          <w:rFonts w:cs="Times New Roman"/>
          <w:color w:val="000000" w:themeColor="text1"/>
          <w:szCs w:val="24"/>
        </w:rPr>
      </w:pPr>
    </w:p>
    <w:p w14:paraId="3D2C4501" w14:textId="2C6D9754" w:rsidR="00BA7DBA" w:rsidRPr="00490724" w:rsidRDefault="00BA7DBA" w:rsidP="00490724">
      <w:pPr>
        <w:pStyle w:val="Heading1"/>
        <w:spacing w:line="480" w:lineRule="auto"/>
        <w:jc w:val="center"/>
        <w:rPr>
          <w:rFonts w:cs="Times New Roman"/>
          <w:b w:val="0"/>
          <w:bCs/>
          <w:color w:val="000000" w:themeColor="text1"/>
          <w:szCs w:val="24"/>
        </w:rPr>
      </w:pPr>
      <w:r w:rsidRPr="00490724">
        <w:rPr>
          <w:rFonts w:cs="Times New Roman"/>
          <w:color w:val="000000" w:themeColor="text1"/>
          <w:szCs w:val="24"/>
        </w:rPr>
        <w:lastRenderedPageBreak/>
        <w:t>DEDICATION</w:t>
      </w:r>
      <w:bookmarkEnd w:id="2"/>
      <w:bookmarkEnd w:id="3"/>
    </w:p>
    <w:p w14:paraId="666006B6" w14:textId="50A1D25E" w:rsidR="00BA7DBA" w:rsidRPr="00490724" w:rsidRDefault="00BA7DBA" w:rsidP="00490724">
      <w:pPr>
        <w:spacing w:line="480" w:lineRule="auto"/>
        <w:rPr>
          <w:rFonts w:cs="Times New Roman"/>
          <w:color w:val="000000" w:themeColor="text1"/>
          <w:szCs w:val="24"/>
        </w:rPr>
      </w:pPr>
      <w:r w:rsidRPr="00490724">
        <w:rPr>
          <w:rFonts w:cs="Times New Roman"/>
          <w:color w:val="000000" w:themeColor="text1"/>
          <w:szCs w:val="24"/>
        </w:rPr>
        <w:t xml:space="preserve">I dedicate this project to my Lord and Saviour, Jesus Christ, my ultimate source of wisdom, strength, and inspiration. May His name be forever praised. I also extend my heartfelt dedication to my beloved parents, Mr. </w:t>
      </w:r>
      <w:r w:rsidR="007D3514" w:rsidRPr="00490724">
        <w:rPr>
          <w:rFonts w:cs="Times New Roman"/>
          <w:color w:val="000000" w:themeColor="text1"/>
          <w:szCs w:val="24"/>
        </w:rPr>
        <w:t>S.</w:t>
      </w:r>
      <w:r w:rsidR="007B1A8C" w:rsidRPr="00490724">
        <w:rPr>
          <w:rFonts w:cs="Times New Roman"/>
          <w:color w:val="000000" w:themeColor="text1"/>
          <w:szCs w:val="24"/>
        </w:rPr>
        <w:t xml:space="preserve"> </w:t>
      </w:r>
      <w:r w:rsidR="007D3514" w:rsidRPr="00490724">
        <w:rPr>
          <w:rFonts w:cs="Times New Roman"/>
          <w:color w:val="000000" w:themeColor="text1"/>
          <w:szCs w:val="24"/>
        </w:rPr>
        <w:t>M</w:t>
      </w:r>
      <w:r w:rsidR="007B1A8C" w:rsidRPr="00490724">
        <w:rPr>
          <w:rFonts w:cs="Times New Roman"/>
          <w:color w:val="000000" w:themeColor="text1"/>
          <w:szCs w:val="24"/>
        </w:rPr>
        <w:t>.</w:t>
      </w:r>
      <w:r w:rsidR="007D3514" w:rsidRPr="00490724">
        <w:rPr>
          <w:rFonts w:cs="Times New Roman"/>
          <w:color w:val="000000" w:themeColor="text1"/>
          <w:szCs w:val="24"/>
        </w:rPr>
        <w:t xml:space="preserve"> Ajibode </w:t>
      </w:r>
      <w:r w:rsidR="006B5D33" w:rsidRPr="00490724">
        <w:rPr>
          <w:rFonts w:cs="Times New Roman"/>
          <w:color w:val="000000" w:themeColor="text1"/>
          <w:szCs w:val="24"/>
        </w:rPr>
        <w:t>and</w:t>
      </w:r>
      <w:r w:rsidR="007B1A8C" w:rsidRPr="00490724">
        <w:rPr>
          <w:rFonts w:cs="Times New Roman"/>
          <w:color w:val="000000" w:themeColor="text1"/>
          <w:szCs w:val="24"/>
        </w:rPr>
        <w:t xml:space="preserve"> </w:t>
      </w:r>
      <w:r w:rsidR="007D3514" w:rsidRPr="00490724">
        <w:rPr>
          <w:rFonts w:cs="Times New Roman"/>
          <w:color w:val="000000" w:themeColor="text1"/>
          <w:szCs w:val="24"/>
        </w:rPr>
        <w:t>Mrs.</w:t>
      </w:r>
      <w:r w:rsidR="00BA6FBA" w:rsidRPr="00490724">
        <w:rPr>
          <w:rFonts w:cs="Times New Roman"/>
          <w:color w:val="000000" w:themeColor="text1"/>
          <w:szCs w:val="24"/>
        </w:rPr>
        <w:t xml:space="preserve"> </w:t>
      </w:r>
      <w:r w:rsidR="007D3514" w:rsidRPr="00490724">
        <w:rPr>
          <w:rFonts w:cs="Times New Roman"/>
          <w:color w:val="000000" w:themeColor="text1"/>
          <w:szCs w:val="24"/>
        </w:rPr>
        <w:t>C.</w:t>
      </w:r>
      <w:r w:rsidR="007B1A8C" w:rsidRPr="00490724">
        <w:rPr>
          <w:rFonts w:cs="Times New Roman"/>
          <w:color w:val="000000" w:themeColor="text1"/>
          <w:szCs w:val="24"/>
        </w:rPr>
        <w:t xml:space="preserve"> </w:t>
      </w:r>
      <w:r w:rsidR="007D3514" w:rsidRPr="00490724">
        <w:rPr>
          <w:rFonts w:cs="Times New Roman"/>
          <w:color w:val="000000" w:themeColor="text1"/>
          <w:szCs w:val="24"/>
        </w:rPr>
        <w:t>A</w:t>
      </w:r>
      <w:r w:rsidR="007B1A8C" w:rsidRPr="00490724">
        <w:rPr>
          <w:rFonts w:cs="Times New Roman"/>
          <w:color w:val="000000" w:themeColor="text1"/>
          <w:szCs w:val="24"/>
        </w:rPr>
        <w:t>.</w:t>
      </w:r>
      <w:r w:rsidR="007D3514" w:rsidRPr="00490724">
        <w:rPr>
          <w:rFonts w:cs="Times New Roman"/>
          <w:color w:val="000000" w:themeColor="text1"/>
          <w:szCs w:val="24"/>
        </w:rPr>
        <w:t xml:space="preserve"> Ajibode</w:t>
      </w:r>
      <w:r w:rsidRPr="00490724">
        <w:rPr>
          <w:rFonts w:cs="Times New Roman"/>
          <w:color w:val="000000" w:themeColor="text1"/>
          <w:szCs w:val="24"/>
        </w:rPr>
        <w:t>, whose love and legacy continue to inspire me. And to all who contributed to this journey, I offer my sincerest gratitude.</w:t>
      </w:r>
    </w:p>
    <w:p w14:paraId="0CEE5BAC" w14:textId="77777777" w:rsidR="00BA7DBA" w:rsidRPr="00490724" w:rsidRDefault="00BA7DBA" w:rsidP="00490724">
      <w:pPr>
        <w:spacing w:line="480" w:lineRule="auto"/>
        <w:rPr>
          <w:rFonts w:cs="Times New Roman"/>
          <w:color w:val="000000" w:themeColor="text1"/>
          <w:szCs w:val="24"/>
        </w:rPr>
      </w:pPr>
    </w:p>
    <w:p w14:paraId="2F3F8A03" w14:textId="77777777" w:rsidR="00BA7DBA" w:rsidRPr="00490724" w:rsidRDefault="00BA7DBA" w:rsidP="00490724">
      <w:pPr>
        <w:spacing w:line="480" w:lineRule="auto"/>
        <w:rPr>
          <w:rFonts w:cs="Times New Roman"/>
          <w:color w:val="000000" w:themeColor="text1"/>
          <w:szCs w:val="24"/>
        </w:rPr>
      </w:pPr>
    </w:p>
    <w:p w14:paraId="339E553B" w14:textId="77777777" w:rsidR="00BA7DBA" w:rsidRPr="00490724" w:rsidRDefault="00BA7DBA" w:rsidP="00490724">
      <w:pPr>
        <w:spacing w:line="480" w:lineRule="auto"/>
        <w:rPr>
          <w:rFonts w:cs="Times New Roman"/>
          <w:color w:val="000000" w:themeColor="text1"/>
          <w:szCs w:val="24"/>
        </w:rPr>
      </w:pPr>
    </w:p>
    <w:p w14:paraId="5C387E7D" w14:textId="77777777" w:rsidR="00BA7DBA" w:rsidRPr="00490724" w:rsidRDefault="00BA7DBA" w:rsidP="00490724">
      <w:pPr>
        <w:spacing w:line="480" w:lineRule="auto"/>
        <w:rPr>
          <w:rFonts w:cs="Times New Roman"/>
          <w:color w:val="000000" w:themeColor="text1"/>
          <w:szCs w:val="24"/>
        </w:rPr>
      </w:pPr>
    </w:p>
    <w:p w14:paraId="7E597B3D" w14:textId="77777777" w:rsidR="00BA7DBA" w:rsidRPr="00490724" w:rsidRDefault="00BA7DBA" w:rsidP="00490724">
      <w:pPr>
        <w:spacing w:line="480" w:lineRule="auto"/>
        <w:rPr>
          <w:rFonts w:cs="Times New Roman"/>
          <w:color w:val="000000" w:themeColor="text1"/>
          <w:szCs w:val="24"/>
        </w:rPr>
      </w:pPr>
    </w:p>
    <w:p w14:paraId="49D9E0B3" w14:textId="77777777" w:rsidR="00BA7DBA" w:rsidRPr="00490724" w:rsidRDefault="00BA7DBA" w:rsidP="00490724">
      <w:pPr>
        <w:spacing w:line="480" w:lineRule="auto"/>
        <w:rPr>
          <w:rFonts w:cs="Times New Roman"/>
          <w:color w:val="000000" w:themeColor="text1"/>
          <w:szCs w:val="24"/>
        </w:rPr>
      </w:pPr>
    </w:p>
    <w:p w14:paraId="468E1183" w14:textId="77777777" w:rsidR="00BA7DBA" w:rsidRPr="00490724" w:rsidRDefault="00BA7DBA" w:rsidP="00490724">
      <w:pPr>
        <w:spacing w:line="480" w:lineRule="auto"/>
        <w:rPr>
          <w:rFonts w:cs="Times New Roman"/>
          <w:color w:val="000000" w:themeColor="text1"/>
          <w:szCs w:val="24"/>
        </w:rPr>
      </w:pPr>
    </w:p>
    <w:p w14:paraId="5342AA4D" w14:textId="77777777" w:rsidR="00BA7DBA" w:rsidRPr="00490724" w:rsidRDefault="00BA7DBA" w:rsidP="00490724">
      <w:pPr>
        <w:spacing w:line="480" w:lineRule="auto"/>
        <w:rPr>
          <w:rFonts w:cs="Times New Roman"/>
          <w:color w:val="000000" w:themeColor="text1"/>
          <w:szCs w:val="24"/>
        </w:rPr>
      </w:pPr>
    </w:p>
    <w:p w14:paraId="3F8C3266" w14:textId="77777777" w:rsidR="00BA7DBA" w:rsidRPr="00490724" w:rsidRDefault="00BA7DBA" w:rsidP="00490724">
      <w:pPr>
        <w:spacing w:line="480" w:lineRule="auto"/>
        <w:rPr>
          <w:rFonts w:cs="Times New Roman"/>
          <w:color w:val="000000" w:themeColor="text1"/>
          <w:szCs w:val="24"/>
        </w:rPr>
      </w:pPr>
    </w:p>
    <w:p w14:paraId="00765883" w14:textId="77777777" w:rsidR="00BA7DBA" w:rsidRPr="00490724" w:rsidRDefault="00BA7DBA" w:rsidP="00490724">
      <w:pPr>
        <w:spacing w:line="480" w:lineRule="auto"/>
        <w:rPr>
          <w:rFonts w:cs="Times New Roman"/>
          <w:color w:val="000000" w:themeColor="text1"/>
          <w:szCs w:val="24"/>
        </w:rPr>
      </w:pPr>
    </w:p>
    <w:p w14:paraId="572E4AD1" w14:textId="77777777" w:rsidR="00BA7DBA" w:rsidRPr="00490724" w:rsidRDefault="00BA7DBA" w:rsidP="00490724">
      <w:pPr>
        <w:spacing w:line="480" w:lineRule="auto"/>
        <w:rPr>
          <w:rFonts w:cs="Times New Roman"/>
          <w:color w:val="000000" w:themeColor="text1"/>
          <w:szCs w:val="24"/>
        </w:rPr>
      </w:pPr>
    </w:p>
    <w:p w14:paraId="25F91ABB" w14:textId="77777777" w:rsidR="00BA7DBA" w:rsidRPr="00490724" w:rsidRDefault="00BA7DBA" w:rsidP="00490724">
      <w:pPr>
        <w:spacing w:line="480" w:lineRule="auto"/>
        <w:rPr>
          <w:rFonts w:cs="Times New Roman"/>
          <w:color w:val="000000" w:themeColor="text1"/>
          <w:szCs w:val="24"/>
        </w:rPr>
      </w:pPr>
    </w:p>
    <w:p w14:paraId="0353413E" w14:textId="77777777" w:rsidR="00B14892" w:rsidRPr="00490724" w:rsidRDefault="00B14892" w:rsidP="00490724">
      <w:pPr>
        <w:spacing w:line="480" w:lineRule="auto"/>
        <w:rPr>
          <w:rFonts w:cs="Times New Roman"/>
          <w:color w:val="000000" w:themeColor="text1"/>
          <w:szCs w:val="24"/>
        </w:rPr>
      </w:pPr>
    </w:p>
    <w:p w14:paraId="60833EF7" w14:textId="77777777" w:rsidR="00BA7DBA" w:rsidRPr="00490724" w:rsidRDefault="00BA7DBA" w:rsidP="00490724">
      <w:pPr>
        <w:spacing w:line="480" w:lineRule="auto"/>
        <w:rPr>
          <w:rFonts w:cs="Times New Roman"/>
          <w:b/>
          <w:bCs/>
          <w:color w:val="000000" w:themeColor="text1"/>
          <w:szCs w:val="24"/>
        </w:rPr>
      </w:pPr>
    </w:p>
    <w:p w14:paraId="26136B10" w14:textId="2BFAA531" w:rsidR="00BA7DBA" w:rsidRPr="00490724" w:rsidRDefault="00BA7DBA" w:rsidP="00490724">
      <w:pPr>
        <w:spacing w:line="480" w:lineRule="auto"/>
        <w:jc w:val="center"/>
        <w:rPr>
          <w:rFonts w:cs="Times New Roman"/>
          <w:b/>
          <w:bCs/>
          <w:color w:val="000000" w:themeColor="text1"/>
          <w:szCs w:val="24"/>
        </w:rPr>
      </w:pPr>
      <w:r w:rsidRPr="00490724">
        <w:rPr>
          <w:rFonts w:cs="Times New Roman"/>
          <w:b/>
          <w:bCs/>
          <w:color w:val="000000" w:themeColor="text1"/>
          <w:szCs w:val="24"/>
        </w:rPr>
        <w:lastRenderedPageBreak/>
        <w:t>ACKNOWLEDGEMENTS</w:t>
      </w:r>
    </w:p>
    <w:p w14:paraId="51FF1CC7" w14:textId="5E1E45C9" w:rsidR="00BA7DBA" w:rsidRPr="00490724" w:rsidRDefault="00BA7DBA" w:rsidP="00490724">
      <w:pPr>
        <w:spacing w:line="480" w:lineRule="auto"/>
        <w:rPr>
          <w:rFonts w:cs="Times New Roman"/>
          <w:color w:val="000000" w:themeColor="text1"/>
          <w:szCs w:val="24"/>
        </w:rPr>
      </w:pPr>
      <w:r w:rsidRPr="00490724">
        <w:rPr>
          <w:rFonts w:cs="Times New Roman"/>
          <w:color w:val="000000" w:themeColor="text1"/>
          <w:szCs w:val="24"/>
        </w:rPr>
        <w:t>I would love to express my heartfelt gratitude to the Almighty God for his limitless blessing,</w:t>
      </w:r>
      <w:r w:rsidR="00287EE0" w:rsidRPr="00490724">
        <w:rPr>
          <w:rFonts w:cs="Times New Roman"/>
          <w:color w:val="000000" w:themeColor="text1"/>
          <w:szCs w:val="24"/>
        </w:rPr>
        <w:t xml:space="preserve"> </w:t>
      </w:r>
      <w:r w:rsidRPr="00490724">
        <w:rPr>
          <w:rFonts w:cs="Times New Roman"/>
          <w:color w:val="000000" w:themeColor="text1"/>
          <w:szCs w:val="24"/>
        </w:rPr>
        <w:t xml:space="preserve">wisdom, strength, and guidance throughout this journey. </w:t>
      </w:r>
    </w:p>
    <w:p w14:paraId="42FFE193" w14:textId="5FC06B2D" w:rsidR="00BA7DBA" w:rsidRPr="00490724" w:rsidRDefault="00BA7DBA" w:rsidP="00490724">
      <w:pPr>
        <w:spacing w:line="480" w:lineRule="auto"/>
        <w:rPr>
          <w:rFonts w:cs="Times New Roman"/>
          <w:color w:val="000000" w:themeColor="text1"/>
          <w:szCs w:val="24"/>
        </w:rPr>
      </w:pPr>
      <w:r w:rsidRPr="00490724">
        <w:rPr>
          <w:rFonts w:cs="Times New Roman"/>
          <w:color w:val="000000" w:themeColor="text1"/>
          <w:szCs w:val="24"/>
        </w:rPr>
        <w:t>I extend my sincere appreciation to my supervisor Dr</w:t>
      </w:r>
      <w:r w:rsidR="00795AF0" w:rsidRPr="00490724">
        <w:rPr>
          <w:rFonts w:cs="Times New Roman"/>
          <w:color w:val="000000" w:themeColor="text1"/>
          <w:szCs w:val="24"/>
        </w:rPr>
        <w:t>.</w:t>
      </w:r>
      <w:r w:rsidRPr="00490724">
        <w:rPr>
          <w:rFonts w:cs="Times New Roman"/>
          <w:color w:val="000000" w:themeColor="text1"/>
          <w:szCs w:val="24"/>
        </w:rPr>
        <w:t xml:space="preserve"> Muinat M. Adeyanju whose expertise, guidance, and mentorship have been invaluable. Your patience</w:t>
      </w:r>
      <w:r w:rsidR="00795AF0" w:rsidRPr="00490724">
        <w:rPr>
          <w:rFonts w:cs="Times New Roman"/>
          <w:color w:val="000000" w:themeColor="text1"/>
          <w:szCs w:val="24"/>
        </w:rPr>
        <w:t xml:space="preserve">, </w:t>
      </w:r>
      <w:r w:rsidRPr="00490724">
        <w:rPr>
          <w:rFonts w:cs="Times New Roman"/>
          <w:color w:val="000000" w:themeColor="text1"/>
          <w:szCs w:val="24"/>
        </w:rPr>
        <w:t xml:space="preserve">motherly love, and unwavering support have been instrumental in my growth. I am using this medium to say a very big thank you for being so intentional about </w:t>
      </w:r>
      <w:r w:rsidR="00287EE0" w:rsidRPr="00490724">
        <w:rPr>
          <w:rFonts w:cs="Times New Roman"/>
          <w:color w:val="000000" w:themeColor="text1"/>
          <w:szCs w:val="24"/>
        </w:rPr>
        <w:t>my fellow colleagues and me</w:t>
      </w:r>
      <w:r w:rsidRPr="00490724">
        <w:rPr>
          <w:rFonts w:cs="Times New Roman"/>
          <w:color w:val="000000" w:themeColor="text1"/>
          <w:szCs w:val="24"/>
        </w:rPr>
        <w:t>.</w:t>
      </w:r>
      <w:r w:rsidR="00795AF0" w:rsidRPr="00490724">
        <w:rPr>
          <w:rFonts w:cs="Times New Roman"/>
          <w:color w:val="000000" w:themeColor="text1"/>
          <w:szCs w:val="24"/>
        </w:rPr>
        <w:t xml:space="preserve"> My appreciation also goes to my wonderful lecturers in the Department of Biochemistry, Olabisi Onabanjo University and the laboratory staff who contributed to the success of my program.  </w:t>
      </w:r>
    </w:p>
    <w:p w14:paraId="6D7D91BA" w14:textId="1D06189F" w:rsidR="00BA7DBA" w:rsidRPr="00490724" w:rsidRDefault="00BA7DBA" w:rsidP="00490724">
      <w:pPr>
        <w:spacing w:line="480" w:lineRule="auto"/>
        <w:rPr>
          <w:rFonts w:cs="Times New Roman"/>
          <w:color w:val="000000" w:themeColor="text1"/>
          <w:szCs w:val="24"/>
        </w:rPr>
      </w:pPr>
      <w:r w:rsidRPr="00490724">
        <w:rPr>
          <w:rFonts w:cs="Times New Roman"/>
          <w:color w:val="000000" w:themeColor="text1"/>
          <w:szCs w:val="24"/>
        </w:rPr>
        <w:t>To my Parents, Mr</w:t>
      </w:r>
      <w:r w:rsidR="00217BB2" w:rsidRPr="00490724">
        <w:rPr>
          <w:rFonts w:cs="Times New Roman"/>
          <w:color w:val="000000" w:themeColor="text1"/>
          <w:szCs w:val="24"/>
        </w:rPr>
        <w:t xml:space="preserve">. </w:t>
      </w:r>
      <w:r w:rsidR="007D3514" w:rsidRPr="00490724">
        <w:rPr>
          <w:rFonts w:cs="Times New Roman"/>
          <w:color w:val="000000" w:themeColor="text1"/>
          <w:szCs w:val="24"/>
        </w:rPr>
        <w:t>S.</w:t>
      </w:r>
      <w:r w:rsidR="00217BB2" w:rsidRPr="00490724">
        <w:rPr>
          <w:rFonts w:cs="Times New Roman"/>
          <w:color w:val="000000" w:themeColor="text1"/>
          <w:szCs w:val="24"/>
        </w:rPr>
        <w:t xml:space="preserve"> </w:t>
      </w:r>
      <w:r w:rsidR="007D3514" w:rsidRPr="00490724">
        <w:rPr>
          <w:rFonts w:cs="Times New Roman"/>
          <w:color w:val="000000" w:themeColor="text1"/>
          <w:szCs w:val="24"/>
        </w:rPr>
        <w:t>M</w:t>
      </w:r>
      <w:r w:rsidR="00217BB2" w:rsidRPr="00490724">
        <w:rPr>
          <w:rFonts w:cs="Times New Roman"/>
          <w:color w:val="000000" w:themeColor="text1"/>
          <w:szCs w:val="24"/>
        </w:rPr>
        <w:t>.</w:t>
      </w:r>
      <w:r w:rsidR="007D3514" w:rsidRPr="00490724">
        <w:rPr>
          <w:rFonts w:cs="Times New Roman"/>
          <w:color w:val="000000" w:themeColor="text1"/>
          <w:szCs w:val="24"/>
        </w:rPr>
        <w:t xml:space="preserve"> Ajibode</w:t>
      </w:r>
      <w:r w:rsidRPr="00490724">
        <w:rPr>
          <w:rFonts w:cs="Times New Roman"/>
          <w:color w:val="000000" w:themeColor="text1"/>
          <w:szCs w:val="24"/>
        </w:rPr>
        <w:t xml:space="preserve"> and Mrs</w:t>
      </w:r>
      <w:r w:rsidR="00217BB2" w:rsidRPr="00490724">
        <w:rPr>
          <w:rFonts w:cs="Times New Roman"/>
          <w:color w:val="000000" w:themeColor="text1"/>
          <w:szCs w:val="24"/>
        </w:rPr>
        <w:t xml:space="preserve">. </w:t>
      </w:r>
      <w:r w:rsidR="007D3514" w:rsidRPr="00490724">
        <w:rPr>
          <w:rFonts w:cs="Times New Roman"/>
          <w:color w:val="000000" w:themeColor="text1"/>
          <w:szCs w:val="24"/>
        </w:rPr>
        <w:t>C.</w:t>
      </w:r>
      <w:r w:rsidR="00217BB2" w:rsidRPr="00490724">
        <w:rPr>
          <w:rFonts w:cs="Times New Roman"/>
          <w:color w:val="000000" w:themeColor="text1"/>
          <w:szCs w:val="24"/>
        </w:rPr>
        <w:t xml:space="preserve"> </w:t>
      </w:r>
      <w:r w:rsidR="007D3514" w:rsidRPr="00490724">
        <w:rPr>
          <w:rFonts w:cs="Times New Roman"/>
          <w:color w:val="000000" w:themeColor="text1"/>
          <w:szCs w:val="24"/>
        </w:rPr>
        <w:t>A</w:t>
      </w:r>
      <w:r w:rsidR="00217BB2" w:rsidRPr="00490724">
        <w:rPr>
          <w:rFonts w:cs="Times New Roman"/>
          <w:color w:val="000000" w:themeColor="text1"/>
          <w:szCs w:val="24"/>
        </w:rPr>
        <w:t>.</w:t>
      </w:r>
      <w:r w:rsidR="007D3514" w:rsidRPr="00490724">
        <w:rPr>
          <w:rFonts w:cs="Times New Roman"/>
          <w:color w:val="000000" w:themeColor="text1"/>
          <w:szCs w:val="24"/>
        </w:rPr>
        <w:t xml:space="preserve"> Ajibode</w:t>
      </w:r>
      <w:r w:rsidR="00287EE0" w:rsidRPr="00490724">
        <w:rPr>
          <w:rFonts w:cs="Times New Roman"/>
          <w:color w:val="000000" w:themeColor="text1"/>
          <w:szCs w:val="24"/>
        </w:rPr>
        <w:t>,</w:t>
      </w:r>
      <w:r w:rsidRPr="00490724">
        <w:rPr>
          <w:rFonts w:cs="Times New Roman"/>
          <w:color w:val="000000" w:themeColor="text1"/>
          <w:szCs w:val="24"/>
        </w:rPr>
        <w:t xml:space="preserve"> whose love, sacrifices, legacy, encouragement</w:t>
      </w:r>
      <w:r w:rsidR="00287EE0" w:rsidRPr="00490724">
        <w:rPr>
          <w:rFonts w:cs="Times New Roman"/>
          <w:color w:val="000000" w:themeColor="text1"/>
          <w:szCs w:val="24"/>
        </w:rPr>
        <w:t>,</w:t>
      </w:r>
      <w:r w:rsidRPr="00490724">
        <w:rPr>
          <w:rFonts w:cs="Times New Roman"/>
          <w:color w:val="000000" w:themeColor="text1"/>
          <w:szCs w:val="24"/>
        </w:rPr>
        <w:t xml:space="preserve"> and unwavering support have shaped me into the person I am today, I pray that the Lord will reward your labour of love over me and my siblings. To my </w:t>
      </w:r>
      <w:r w:rsidR="00BA6FBA" w:rsidRPr="00490724">
        <w:rPr>
          <w:rFonts w:cs="Times New Roman"/>
          <w:color w:val="000000" w:themeColor="text1"/>
          <w:szCs w:val="24"/>
        </w:rPr>
        <w:t xml:space="preserve">brother </w:t>
      </w:r>
      <w:r w:rsidR="00E8095D" w:rsidRPr="00490724">
        <w:rPr>
          <w:rFonts w:cs="Times New Roman"/>
          <w:color w:val="000000" w:themeColor="text1"/>
          <w:szCs w:val="24"/>
        </w:rPr>
        <w:t xml:space="preserve">and sister </w:t>
      </w:r>
      <w:r w:rsidRPr="00490724">
        <w:rPr>
          <w:rFonts w:cs="Times New Roman"/>
          <w:color w:val="000000" w:themeColor="text1"/>
          <w:szCs w:val="24"/>
        </w:rPr>
        <w:t xml:space="preserve">in </w:t>
      </w:r>
      <w:r w:rsidR="00287EE0" w:rsidRPr="00490724">
        <w:rPr>
          <w:rFonts w:cs="Times New Roman"/>
          <w:color w:val="000000" w:themeColor="text1"/>
          <w:szCs w:val="24"/>
        </w:rPr>
        <w:t xml:space="preserve">the </w:t>
      </w:r>
      <w:r w:rsidRPr="00490724">
        <w:rPr>
          <w:rFonts w:cs="Times New Roman"/>
          <w:color w:val="000000" w:themeColor="text1"/>
          <w:szCs w:val="24"/>
        </w:rPr>
        <w:t xml:space="preserve">person of </w:t>
      </w:r>
      <w:r w:rsidR="00BA6FBA" w:rsidRPr="00490724">
        <w:rPr>
          <w:rFonts w:cs="Times New Roman"/>
          <w:color w:val="000000" w:themeColor="text1"/>
          <w:szCs w:val="24"/>
        </w:rPr>
        <w:t xml:space="preserve">Ajibode Ilesanmi </w:t>
      </w:r>
      <w:r w:rsidR="00287EE0" w:rsidRPr="00490724">
        <w:rPr>
          <w:rFonts w:cs="Times New Roman"/>
          <w:color w:val="000000" w:themeColor="text1"/>
          <w:szCs w:val="24"/>
        </w:rPr>
        <w:t>and Ajibode</w:t>
      </w:r>
      <w:r w:rsidR="00BA6FBA" w:rsidRPr="00490724">
        <w:rPr>
          <w:rFonts w:cs="Times New Roman"/>
          <w:color w:val="000000" w:themeColor="text1"/>
          <w:szCs w:val="24"/>
        </w:rPr>
        <w:t xml:space="preserve"> Odunyemi</w:t>
      </w:r>
      <w:r w:rsidRPr="00490724">
        <w:rPr>
          <w:rFonts w:cs="Times New Roman"/>
          <w:color w:val="000000" w:themeColor="text1"/>
          <w:szCs w:val="24"/>
        </w:rPr>
        <w:t>, thank you so much, and I love you immensely.</w:t>
      </w:r>
    </w:p>
    <w:p w14:paraId="619C7DE3" w14:textId="213856FF" w:rsidR="00BA7DBA" w:rsidRPr="00490724" w:rsidRDefault="00BA7DBA" w:rsidP="00490724">
      <w:pPr>
        <w:spacing w:line="480" w:lineRule="auto"/>
        <w:rPr>
          <w:rFonts w:cs="Times New Roman"/>
          <w:color w:val="000000" w:themeColor="text1"/>
          <w:szCs w:val="24"/>
        </w:rPr>
      </w:pPr>
      <w:r w:rsidRPr="00490724">
        <w:rPr>
          <w:rFonts w:cs="Times New Roman"/>
          <w:color w:val="000000" w:themeColor="text1"/>
          <w:szCs w:val="24"/>
        </w:rPr>
        <w:t xml:space="preserve">To </w:t>
      </w:r>
      <w:r w:rsidR="00BA6FBA" w:rsidRPr="00490724">
        <w:rPr>
          <w:rFonts w:cs="Times New Roman"/>
          <w:color w:val="000000" w:themeColor="text1"/>
          <w:szCs w:val="24"/>
        </w:rPr>
        <w:t>my wonderful daughter</w:t>
      </w:r>
      <w:r w:rsidRPr="00490724">
        <w:rPr>
          <w:rFonts w:cs="Times New Roman"/>
          <w:color w:val="000000" w:themeColor="text1"/>
          <w:szCs w:val="24"/>
        </w:rPr>
        <w:t>,</w:t>
      </w:r>
      <w:r w:rsidR="00795AF0" w:rsidRPr="00490724">
        <w:rPr>
          <w:rFonts w:cs="Times New Roman"/>
          <w:color w:val="000000" w:themeColor="text1"/>
          <w:szCs w:val="24"/>
        </w:rPr>
        <w:t xml:space="preserve"> Bashorun Oluwafeyisayo,</w:t>
      </w:r>
      <w:r w:rsidRPr="00490724">
        <w:rPr>
          <w:rFonts w:cs="Times New Roman"/>
          <w:color w:val="000000" w:themeColor="text1"/>
          <w:szCs w:val="24"/>
        </w:rPr>
        <w:t xml:space="preserve"> I am indeed grateful for</w:t>
      </w:r>
      <w:r w:rsidR="00BA6FBA" w:rsidRPr="00490724">
        <w:rPr>
          <w:rFonts w:cs="Times New Roman"/>
          <w:color w:val="000000" w:themeColor="text1"/>
          <w:szCs w:val="24"/>
        </w:rPr>
        <w:t xml:space="preserve"> your understanding. </w:t>
      </w:r>
      <w:r w:rsidRPr="00490724">
        <w:rPr>
          <w:rFonts w:cs="Times New Roman"/>
          <w:color w:val="000000" w:themeColor="text1"/>
          <w:szCs w:val="24"/>
        </w:rPr>
        <w:t xml:space="preserve">Thank you for your love and support throughout this </w:t>
      </w:r>
      <w:r w:rsidR="00363AC1" w:rsidRPr="00490724">
        <w:rPr>
          <w:rFonts w:cs="Times New Roman"/>
          <w:color w:val="000000" w:themeColor="text1"/>
          <w:szCs w:val="24"/>
        </w:rPr>
        <w:t xml:space="preserve">journey, I </w:t>
      </w:r>
      <w:r w:rsidRPr="00490724">
        <w:rPr>
          <w:rFonts w:cs="Times New Roman"/>
          <w:color w:val="000000" w:themeColor="text1"/>
          <w:szCs w:val="24"/>
        </w:rPr>
        <w:t>am blessed to have you by my side. Thank you so much</w:t>
      </w:r>
      <w:r w:rsidR="00BA6FBA" w:rsidRPr="00490724">
        <w:rPr>
          <w:rFonts w:cs="Times New Roman"/>
          <w:color w:val="000000" w:themeColor="text1"/>
          <w:szCs w:val="24"/>
        </w:rPr>
        <w:t>.</w:t>
      </w:r>
    </w:p>
    <w:p w14:paraId="0F97A73C" w14:textId="2D6AA260" w:rsidR="00BA7DBA" w:rsidRPr="00490724" w:rsidRDefault="00287EE0" w:rsidP="00490724">
      <w:pPr>
        <w:spacing w:line="480" w:lineRule="auto"/>
        <w:rPr>
          <w:rFonts w:cs="Times New Roman"/>
          <w:color w:val="000000" w:themeColor="text1"/>
          <w:szCs w:val="24"/>
        </w:rPr>
      </w:pPr>
      <w:r w:rsidRPr="00490724">
        <w:rPr>
          <w:rFonts w:cs="Times New Roman"/>
          <w:color w:val="000000" w:themeColor="text1"/>
          <w:szCs w:val="24"/>
        </w:rPr>
        <w:t xml:space="preserve">Finally, I thank </w:t>
      </w:r>
      <w:r w:rsidR="00BA7DBA" w:rsidRPr="00490724">
        <w:rPr>
          <w:rFonts w:cs="Times New Roman"/>
          <w:color w:val="000000" w:themeColor="text1"/>
          <w:szCs w:val="24"/>
        </w:rPr>
        <w:t>my friends and Colleagues for their love,</w:t>
      </w:r>
      <w:r w:rsidR="00795AF0" w:rsidRPr="00490724">
        <w:rPr>
          <w:rFonts w:cs="Times New Roman"/>
          <w:color w:val="000000" w:themeColor="text1"/>
          <w:szCs w:val="24"/>
        </w:rPr>
        <w:t xml:space="preserve"> </w:t>
      </w:r>
      <w:r w:rsidR="00BA7DBA" w:rsidRPr="00490724">
        <w:rPr>
          <w:rFonts w:cs="Times New Roman"/>
          <w:color w:val="000000" w:themeColor="text1"/>
          <w:szCs w:val="24"/>
        </w:rPr>
        <w:t xml:space="preserve">support, </w:t>
      </w:r>
      <w:r w:rsidR="00795AF0" w:rsidRPr="00490724">
        <w:rPr>
          <w:rFonts w:cs="Times New Roman"/>
          <w:color w:val="000000" w:themeColor="text1"/>
          <w:szCs w:val="24"/>
        </w:rPr>
        <w:t xml:space="preserve">and </w:t>
      </w:r>
      <w:r w:rsidR="00BA7DBA" w:rsidRPr="00490724">
        <w:rPr>
          <w:rFonts w:cs="Times New Roman"/>
          <w:color w:val="000000" w:themeColor="text1"/>
          <w:szCs w:val="24"/>
        </w:rPr>
        <w:t>encouragement throughout this journey. I love you all, and yes we did it!!!</w:t>
      </w:r>
    </w:p>
    <w:p w14:paraId="55355378" w14:textId="77777777" w:rsidR="00704405" w:rsidRPr="00490724" w:rsidRDefault="00704405" w:rsidP="00490724">
      <w:pPr>
        <w:spacing w:line="480" w:lineRule="auto"/>
        <w:rPr>
          <w:rFonts w:cs="Times New Roman"/>
          <w:color w:val="000000" w:themeColor="text1"/>
          <w:szCs w:val="24"/>
        </w:rPr>
      </w:pPr>
    </w:p>
    <w:p w14:paraId="3B80992E" w14:textId="77777777" w:rsidR="00795AF0" w:rsidRPr="00490724" w:rsidRDefault="00795AF0" w:rsidP="00490724">
      <w:pPr>
        <w:spacing w:line="480" w:lineRule="auto"/>
        <w:rPr>
          <w:rFonts w:cs="Times New Roman"/>
          <w:color w:val="000000" w:themeColor="text1"/>
          <w:szCs w:val="24"/>
        </w:rPr>
      </w:pPr>
    </w:p>
    <w:p w14:paraId="20335F0C" w14:textId="77777777" w:rsidR="00BA6FBA" w:rsidRPr="00490724" w:rsidRDefault="00BA6FBA" w:rsidP="00490724">
      <w:pPr>
        <w:spacing w:line="480" w:lineRule="auto"/>
        <w:rPr>
          <w:rFonts w:cs="Times New Roman"/>
          <w:color w:val="000000" w:themeColor="text1"/>
          <w:szCs w:val="24"/>
        </w:rPr>
      </w:pPr>
    </w:p>
    <w:p w14:paraId="2D9392AE" w14:textId="77777777" w:rsidR="00704405" w:rsidRPr="00490724" w:rsidRDefault="00704405" w:rsidP="00490724">
      <w:pPr>
        <w:spacing w:line="480" w:lineRule="auto"/>
        <w:jc w:val="center"/>
        <w:rPr>
          <w:rFonts w:cs="Times New Roman"/>
          <w:b/>
          <w:color w:val="000000" w:themeColor="text1"/>
          <w:szCs w:val="24"/>
        </w:rPr>
      </w:pPr>
      <w:r w:rsidRPr="00490724">
        <w:rPr>
          <w:rFonts w:cs="Times New Roman"/>
          <w:b/>
          <w:color w:val="000000" w:themeColor="text1"/>
          <w:szCs w:val="24"/>
        </w:rPr>
        <w:lastRenderedPageBreak/>
        <w:t>TABLE OF CONTENTS</w:t>
      </w:r>
    </w:p>
    <w:p w14:paraId="116EE3DF" w14:textId="77777777" w:rsidR="00704405" w:rsidRPr="00490724" w:rsidRDefault="00704405" w:rsidP="00490724">
      <w:pPr>
        <w:spacing w:line="480" w:lineRule="auto"/>
        <w:rPr>
          <w:rFonts w:cs="Times New Roman"/>
          <w:b/>
          <w:color w:val="000000" w:themeColor="text1"/>
          <w:szCs w:val="24"/>
        </w:rPr>
      </w:pPr>
      <w:r w:rsidRPr="00490724">
        <w:rPr>
          <w:rFonts w:cs="Times New Roman"/>
          <w:b/>
          <w:color w:val="000000" w:themeColor="text1"/>
          <w:szCs w:val="24"/>
        </w:rPr>
        <w:t>Contents</w:t>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t>Pages</w:t>
      </w:r>
    </w:p>
    <w:p w14:paraId="6628AC00" w14:textId="77777777" w:rsidR="00704405" w:rsidRPr="00490724" w:rsidRDefault="00704405" w:rsidP="00490724">
      <w:pPr>
        <w:spacing w:line="480" w:lineRule="auto"/>
        <w:rPr>
          <w:rFonts w:cs="Times New Roman"/>
          <w:i/>
          <w:color w:val="000000" w:themeColor="text1"/>
          <w:szCs w:val="24"/>
        </w:rPr>
      </w:pPr>
      <w:r w:rsidRPr="00490724">
        <w:rPr>
          <w:rFonts w:cs="Times New Roman"/>
          <w:i/>
          <w:color w:val="000000" w:themeColor="text1"/>
          <w:szCs w:val="24"/>
        </w:rPr>
        <w:t xml:space="preserve">Title page </w:t>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t>i</w:t>
      </w:r>
    </w:p>
    <w:p w14:paraId="57FA10BB" w14:textId="52EFAE1D" w:rsidR="0068036B" w:rsidRDefault="0068036B" w:rsidP="0068036B">
      <w:pPr>
        <w:tabs>
          <w:tab w:val="left" w:pos="8565"/>
        </w:tabs>
        <w:spacing w:line="480" w:lineRule="auto"/>
        <w:rPr>
          <w:rFonts w:cs="Times New Roman"/>
          <w:i/>
          <w:color w:val="000000" w:themeColor="text1"/>
          <w:szCs w:val="24"/>
        </w:rPr>
      </w:pPr>
      <w:r>
        <w:rPr>
          <w:rFonts w:cs="Times New Roman"/>
          <w:i/>
          <w:color w:val="000000" w:themeColor="text1"/>
          <w:szCs w:val="24"/>
        </w:rPr>
        <w:t>Abstract</w:t>
      </w:r>
      <w:r>
        <w:rPr>
          <w:rFonts w:cs="Times New Roman"/>
          <w:i/>
          <w:color w:val="000000" w:themeColor="text1"/>
          <w:szCs w:val="24"/>
        </w:rPr>
        <w:tab/>
        <w:t>ii</w:t>
      </w:r>
    </w:p>
    <w:p w14:paraId="415B7738" w14:textId="6399A375" w:rsidR="00704405" w:rsidRPr="00490724" w:rsidRDefault="00704405" w:rsidP="00490724">
      <w:pPr>
        <w:spacing w:line="480" w:lineRule="auto"/>
        <w:rPr>
          <w:rFonts w:cs="Times New Roman"/>
          <w:i/>
          <w:color w:val="000000" w:themeColor="text1"/>
          <w:szCs w:val="24"/>
        </w:rPr>
      </w:pPr>
      <w:r w:rsidRPr="00490724">
        <w:rPr>
          <w:rFonts w:cs="Times New Roman"/>
          <w:i/>
          <w:color w:val="000000" w:themeColor="text1"/>
          <w:szCs w:val="24"/>
        </w:rPr>
        <w:t xml:space="preserve">Certification </w:t>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0068036B">
        <w:rPr>
          <w:rFonts w:cs="Times New Roman"/>
          <w:i/>
          <w:color w:val="000000" w:themeColor="text1"/>
          <w:szCs w:val="24"/>
        </w:rPr>
        <w:t>iv</w:t>
      </w:r>
    </w:p>
    <w:p w14:paraId="6CF98133" w14:textId="36820CD0" w:rsidR="00704405" w:rsidRPr="00490724" w:rsidRDefault="00704405" w:rsidP="00490724">
      <w:pPr>
        <w:spacing w:line="480" w:lineRule="auto"/>
        <w:rPr>
          <w:rFonts w:cs="Times New Roman"/>
          <w:i/>
          <w:color w:val="000000" w:themeColor="text1"/>
          <w:szCs w:val="24"/>
        </w:rPr>
      </w:pPr>
      <w:r w:rsidRPr="00490724">
        <w:rPr>
          <w:rFonts w:cs="Times New Roman"/>
          <w:i/>
          <w:color w:val="000000" w:themeColor="text1"/>
          <w:szCs w:val="24"/>
        </w:rPr>
        <w:t xml:space="preserve">Dedication </w:t>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0068036B">
        <w:rPr>
          <w:rFonts w:cs="Times New Roman"/>
          <w:i/>
          <w:color w:val="000000" w:themeColor="text1"/>
          <w:szCs w:val="24"/>
        </w:rPr>
        <w:t>v</w:t>
      </w:r>
    </w:p>
    <w:p w14:paraId="3ADE63E9" w14:textId="44CCC9BB" w:rsidR="00704405" w:rsidRPr="00490724" w:rsidRDefault="00217BB2" w:rsidP="00490724">
      <w:pPr>
        <w:spacing w:line="480" w:lineRule="auto"/>
        <w:rPr>
          <w:rFonts w:cs="Times New Roman"/>
          <w:i/>
          <w:color w:val="000000" w:themeColor="text1"/>
          <w:szCs w:val="24"/>
        </w:rPr>
      </w:pPr>
      <w:r w:rsidRPr="00490724">
        <w:rPr>
          <w:rFonts w:cs="Times New Roman"/>
          <w:i/>
          <w:color w:val="000000" w:themeColor="text1"/>
          <w:szCs w:val="24"/>
        </w:rPr>
        <w:t xml:space="preserve">Acknowledgements </w:t>
      </w:r>
      <w:r w:rsidRPr="00490724">
        <w:rPr>
          <w:rFonts w:cs="Times New Roman"/>
          <w:i/>
          <w:color w:val="000000" w:themeColor="text1"/>
          <w:szCs w:val="24"/>
        </w:rPr>
        <w:tab/>
      </w:r>
      <w:r w:rsidR="00704405" w:rsidRPr="00490724">
        <w:rPr>
          <w:rFonts w:cs="Times New Roman"/>
          <w:i/>
          <w:color w:val="000000" w:themeColor="text1"/>
          <w:szCs w:val="24"/>
        </w:rPr>
        <w:tab/>
      </w:r>
      <w:r w:rsidR="00704405" w:rsidRPr="00490724">
        <w:rPr>
          <w:rFonts w:cs="Times New Roman"/>
          <w:i/>
          <w:color w:val="000000" w:themeColor="text1"/>
          <w:szCs w:val="24"/>
        </w:rPr>
        <w:tab/>
      </w:r>
      <w:r w:rsidR="00704405" w:rsidRPr="00490724">
        <w:rPr>
          <w:rFonts w:cs="Times New Roman"/>
          <w:i/>
          <w:color w:val="000000" w:themeColor="text1"/>
          <w:szCs w:val="24"/>
        </w:rPr>
        <w:tab/>
      </w:r>
      <w:r w:rsidR="00704405" w:rsidRPr="00490724">
        <w:rPr>
          <w:rFonts w:cs="Times New Roman"/>
          <w:i/>
          <w:color w:val="000000" w:themeColor="text1"/>
          <w:szCs w:val="24"/>
        </w:rPr>
        <w:tab/>
      </w:r>
      <w:r w:rsidR="00704405" w:rsidRPr="00490724">
        <w:rPr>
          <w:rFonts w:cs="Times New Roman"/>
          <w:i/>
          <w:color w:val="000000" w:themeColor="text1"/>
          <w:szCs w:val="24"/>
        </w:rPr>
        <w:tab/>
      </w:r>
      <w:r w:rsidR="00704405" w:rsidRPr="00490724">
        <w:rPr>
          <w:rFonts w:cs="Times New Roman"/>
          <w:i/>
          <w:color w:val="000000" w:themeColor="text1"/>
          <w:szCs w:val="24"/>
        </w:rPr>
        <w:tab/>
      </w:r>
      <w:r w:rsidR="00704405" w:rsidRPr="00490724">
        <w:rPr>
          <w:rFonts w:cs="Times New Roman"/>
          <w:i/>
          <w:color w:val="000000" w:themeColor="text1"/>
          <w:szCs w:val="24"/>
        </w:rPr>
        <w:tab/>
      </w:r>
      <w:r w:rsidR="00704405" w:rsidRPr="00490724">
        <w:rPr>
          <w:rFonts w:cs="Times New Roman"/>
          <w:i/>
          <w:color w:val="000000" w:themeColor="text1"/>
          <w:szCs w:val="24"/>
        </w:rPr>
        <w:tab/>
      </w:r>
      <w:r w:rsidR="00704405" w:rsidRPr="00490724">
        <w:rPr>
          <w:rFonts w:cs="Times New Roman"/>
          <w:i/>
          <w:color w:val="000000" w:themeColor="text1"/>
          <w:szCs w:val="24"/>
        </w:rPr>
        <w:tab/>
        <w:t>v</w:t>
      </w:r>
      <w:r w:rsidR="0068036B">
        <w:rPr>
          <w:rFonts w:cs="Times New Roman"/>
          <w:i/>
          <w:color w:val="000000" w:themeColor="text1"/>
          <w:szCs w:val="24"/>
        </w:rPr>
        <w:t>i</w:t>
      </w:r>
    </w:p>
    <w:p w14:paraId="00ABA828" w14:textId="7F63D795" w:rsidR="00704405" w:rsidRPr="00490724" w:rsidRDefault="00704405" w:rsidP="00490724">
      <w:pPr>
        <w:spacing w:line="480" w:lineRule="auto"/>
        <w:rPr>
          <w:rFonts w:cs="Times New Roman"/>
          <w:i/>
          <w:color w:val="000000" w:themeColor="text1"/>
          <w:szCs w:val="24"/>
        </w:rPr>
      </w:pPr>
      <w:r w:rsidRPr="00490724">
        <w:rPr>
          <w:rFonts w:cs="Times New Roman"/>
          <w:i/>
          <w:color w:val="000000" w:themeColor="text1"/>
          <w:szCs w:val="24"/>
        </w:rPr>
        <w:t>Table of Contents</w:t>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t>v</w:t>
      </w:r>
      <w:r w:rsidR="0068036B">
        <w:rPr>
          <w:rFonts w:cs="Times New Roman"/>
          <w:i/>
          <w:color w:val="000000" w:themeColor="text1"/>
          <w:szCs w:val="24"/>
        </w:rPr>
        <w:t>ii</w:t>
      </w:r>
    </w:p>
    <w:p w14:paraId="545EB715" w14:textId="587A8DBA" w:rsidR="00704405" w:rsidRPr="00490724" w:rsidRDefault="00704405" w:rsidP="00490724">
      <w:pPr>
        <w:spacing w:line="480" w:lineRule="auto"/>
        <w:rPr>
          <w:rFonts w:cs="Times New Roman"/>
          <w:i/>
          <w:color w:val="000000" w:themeColor="text1"/>
          <w:szCs w:val="24"/>
        </w:rPr>
      </w:pPr>
      <w:r w:rsidRPr="00490724">
        <w:rPr>
          <w:rFonts w:cs="Times New Roman"/>
          <w:i/>
          <w:color w:val="000000" w:themeColor="text1"/>
          <w:szCs w:val="24"/>
        </w:rPr>
        <w:t>List of Figures</w:t>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0068036B">
        <w:rPr>
          <w:rFonts w:cs="Times New Roman"/>
          <w:i/>
          <w:color w:val="000000" w:themeColor="text1"/>
          <w:szCs w:val="24"/>
        </w:rPr>
        <w:t>x</w:t>
      </w:r>
      <w:r w:rsidRPr="00490724">
        <w:rPr>
          <w:rFonts w:cs="Times New Roman"/>
          <w:i/>
          <w:color w:val="000000" w:themeColor="text1"/>
          <w:szCs w:val="24"/>
        </w:rPr>
        <w:t>i</w:t>
      </w:r>
    </w:p>
    <w:p w14:paraId="50A29571" w14:textId="2BA68130" w:rsidR="00704405" w:rsidRDefault="00704405" w:rsidP="00490724">
      <w:pPr>
        <w:spacing w:line="480" w:lineRule="auto"/>
        <w:rPr>
          <w:rFonts w:cs="Times New Roman"/>
          <w:i/>
          <w:color w:val="000000" w:themeColor="text1"/>
          <w:szCs w:val="24"/>
        </w:rPr>
      </w:pPr>
      <w:r w:rsidRPr="00490724">
        <w:rPr>
          <w:rFonts w:cs="Times New Roman"/>
          <w:i/>
          <w:color w:val="000000" w:themeColor="text1"/>
          <w:szCs w:val="24"/>
        </w:rPr>
        <w:t xml:space="preserve">List of Tables </w:t>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Pr="00490724">
        <w:rPr>
          <w:rFonts w:cs="Times New Roman"/>
          <w:i/>
          <w:color w:val="000000" w:themeColor="text1"/>
          <w:szCs w:val="24"/>
        </w:rPr>
        <w:tab/>
      </w:r>
      <w:r w:rsidR="0068036B">
        <w:rPr>
          <w:rFonts w:cs="Times New Roman"/>
          <w:i/>
          <w:color w:val="000000" w:themeColor="text1"/>
          <w:szCs w:val="24"/>
        </w:rPr>
        <w:t>x</w:t>
      </w:r>
      <w:r w:rsidRPr="00490724">
        <w:rPr>
          <w:rFonts w:cs="Times New Roman"/>
          <w:i/>
          <w:color w:val="000000" w:themeColor="text1"/>
          <w:szCs w:val="24"/>
        </w:rPr>
        <w:t>ii</w:t>
      </w:r>
    </w:p>
    <w:p w14:paraId="2DB6C942" w14:textId="59602B22" w:rsidR="0068036B" w:rsidRPr="00490724" w:rsidRDefault="0068036B" w:rsidP="00490724">
      <w:pPr>
        <w:spacing w:line="480" w:lineRule="auto"/>
        <w:rPr>
          <w:rFonts w:cs="Times New Roman"/>
          <w:i/>
          <w:color w:val="000000" w:themeColor="text1"/>
          <w:szCs w:val="24"/>
        </w:rPr>
      </w:pPr>
      <w:r>
        <w:rPr>
          <w:rFonts w:cs="Times New Roman"/>
          <w:i/>
          <w:color w:val="000000" w:themeColor="text1"/>
          <w:szCs w:val="24"/>
        </w:rPr>
        <w:t xml:space="preserve">List of Abbreviations   </w:t>
      </w:r>
      <w:r>
        <w:rPr>
          <w:rFonts w:cs="Times New Roman"/>
          <w:i/>
          <w:color w:val="000000" w:themeColor="text1"/>
          <w:szCs w:val="24"/>
        </w:rPr>
        <w:tab/>
      </w:r>
      <w:r>
        <w:rPr>
          <w:rFonts w:cs="Times New Roman"/>
          <w:i/>
          <w:color w:val="000000" w:themeColor="text1"/>
          <w:szCs w:val="24"/>
        </w:rPr>
        <w:tab/>
      </w:r>
      <w:r>
        <w:rPr>
          <w:rFonts w:cs="Times New Roman"/>
          <w:i/>
          <w:color w:val="000000" w:themeColor="text1"/>
          <w:szCs w:val="24"/>
        </w:rPr>
        <w:tab/>
      </w:r>
      <w:r>
        <w:rPr>
          <w:rFonts w:cs="Times New Roman"/>
          <w:i/>
          <w:color w:val="000000" w:themeColor="text1"/>
          <w:szCs w:val="24"/>
        </w:rPr>
        <w:tab/>
      </w:r>
      <w:r>
        <w:rPr>
          <w:rFonts w:cs="Times New Roman"/>
          <w:i/>
          <w:color w:val="000000" w:themeColor="text1"/>
          <w:szCs w:val="24"/>
        </w:rPr>
        <w:tab/>
      </w:r>
      <w:r>
        <w:rPr>
          <w:rFonts w:cs="Times New Roman"/>
          <w:i/>
          <w:color w:val="000000" w:themeColor="text1"/>
          <w:szCs w:val="24"/>
        </w:rPr>
        <w:tab/>
      </w:r>
      <w:r>
        <w:rPr>
          <w:rFonts w:cs="Times New Roman"/>
          <w:i/>
          <w:color w:val="000000" w:themeColor="text1"/>
          <w:szCs w:val="24"/>
        </w:rPr>
        <w:tab/>
      </w:r>
      <w:r>
        <w:rPr>
          <w:rFonts w:cs="Times New Roman"/>
          <w:i/>
          <w:color w:val="000000" w:themeColor="text1"/>
          <w:szCs w:val="24"/>
        </w:rPr>
        <w:tab/>
      </w:r>
      <w:r>
        <w:rPr>
          <w:rFonts w:cs="Times New Roman"/>
          <w:i/>
          <w:color w:val="000000" w:themeColor="text1"/>
          <w:szCs w:val="24"/>
        </w:rPr>
        <w:tab/>
        <w:t>xiii</w:t>
      </w:r>
    </w:p>
    <w:p w14:paraId="084BFC2D" w14:textId="77777777" w:rsidR="00704405" w:rsidRPr="00490724" w:rsidRDefault="00704405" w:rsidP="00490724">
      <w:pPr>
        <w:spacing w:line="480" w:lineRule="auto"/>
        <w:rPr>
          <w:rFonts w:cs="Times New Roman"/>
          <w:color w:val="000000" w:themeColor="text1"/>
          <w:szCs w:val="24"/>
        </w:rPr>
      </w:pPr>
      <w:r w:rsidRPr="00490724">
        <w:rPr>
          <w:rFonts w:cs="Times New Roman"/>
          <w:b/>
          <w:color w:val="000000" w:themeColor="text1"/>
          <w:szCs w:val="24"/>
        </w:rPr>
        <w:t xml:space="preserve">CHAPTER ONE: INTRODUCTION  </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t>1</w:t>
      </w:r>
    </w:p>
    <w:p w14:paraId="661601F1" w14:textId="77777777"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1.1 Background to the Study</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t>1</w:t>
      </w:r>
    </w:p>
    <w:p w14:paraId="75557235" w14:textId="5CA32C83"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 xml:space="preserve">1.2 Statement of the Problem </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68036B">
        <w:rPr>
          <w:rFonts w:cs="Times New Roman"/>
          <w:color w:val="000000" w:themeColor="text1"/>
          <w:szCs w:val="24"/>
        </w:rPr>
        <w:t>3</w:t>
      </w:r>
    </w:p>
    <w:p w14:paraId="6A0B5E87" w14:textId="53E4792B"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 xml:space="preserve">1.3 Justification of the Study  </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68036B">
        <w:rPr>
          <w:rFonts w:cs="Times New Roman"/>
          <w:color w:val="000000" w:themeColor="text1"/>
          <w:szCs w:val="24"/>
        </w:rPr>
        <w:t>4</w:t>
      </w:r>
    </w:p>
    <w:p w14:paraId="513643DF" w14:textId="719A8153"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 xml:space="preserve">1.4 Aim of the Study </w:t>
      </w:r>
      <w:r w:rsidRPr="00490724">
        <w:rPr>
          <w:rFonts w:cs="Times New Roman"/>
          <w:color w:val="000000" w:themeColor="text1"/>
          <w:szCs w:val="24"/>
        </w:rPr>
        <w:tab/>
        <w:t xml:space="preserve"> </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087423" w:rsidRPr="00490724">
        <w:rPr>
          <w:rFonts w:cs="Times New Roman"/>
          <w:color w:val="000000" w:themeColor="text1"/>
          <w:szCs w:val="24"/>
        </w:rPr>
        <w:t>5</w:t>
      </w:r>
    </w:p>
    <w:p w14:paraId="29D6B242" w14:textId="3C594FAC"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 xml:space="preserve">1.5 Research Questions  </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087423" w:rsidRPr="00490724">
        <w:rPr>
          <w:rFonts w:cs="Times New Roman"/>
          <w:color w:val="000000" w:themeColor="text1"/>
          <w:szCs w:val="24"/>
        </w:rPr>
        <w:t>5</w:t>
      </w:r>
    </w:p>
    <w:p w14:paraId="2C814533" w14:textId="6F4A7906"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 xml:space="preserve">1.6 Objectives of the Study </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087423" w:rsidRPr="00490724">
        <w:rPr>
          <w:rFonts w:cs="Times New Roman"/>
          <w:color w:val="000000" w:themeColor="text1"/>
          <w:szCs w:val="24"/>
        </w:rPr>
        <w:tab/>
        <w:t>5</w:t>
      </w:r>
    </w:p>
    <w:p w14:paraId="76488A58" w14:textId="2F37AADE" w:rsidR="00704405" w:rsidRPr="00490724" w:rsidRDefault="00704405" w:rsidP="00490724">
      <w:pPr>
        <w:spacing w:line="480" w:lineRule="auto"/>
        <w:rPr>
          <w:rFonts w:cs="Times New Roman"/>
          <w:color w:val="000000" w:themeColor="text1"/>
          <w:szCs w:val="24"/>
        </w:rPr>
      </w:pPr>
      <w:r w:rsidRPr="00490724">
        <w:rPr>
          <w:rFonts w:cs="Times New Roman"/>
          <w:b/>
          <w:color w:val="000000" w:themeColor="text1"/>
          <w:szCs w:val="24"/>
        </w:rPr>
        <w:lastRenderedPageBreak/>
        <w:t xml:space="preserve">CHAPTER TWO: LITERATURE REVIEW </w:t>
      </w:r>
      <w:r w:rsidRPr="00490724">
        <w:rPr>
          <w:rFonts w:cs="Times New Roman"/>
          <w:b/>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1C53A0">
        <w:rPr>
          <w:rFonts w:cs="Times New Roman"/>
          <w:color w:val="000000" w:themeColor="text1"/>
          <w:szCs w:val="24"/>
        </w:rPr>
        <w:t>6</w:t>
      </w:r>
    </w:p>
    <w:p w14:paraId="57F0437C" w14:textId="520FA9AA"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2.1 Hyperlipidemia</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1C53A0">
        <w:rPr>
          <w:rFonts w:cs="Times New Roman"/>
          <w:color w:val="000000" w:themeColor="text1"/>
          <w:szCs w:val="24"/>
        </w:rPr>
        <w:t>6</w:t>
      </w:r>
    </w:p>
    <w:p w14:paraId="3759CD14" w14:textId="3BE3093B"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2.1.1 Pathophysiology of Hyperlipidemia</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1C53A0">
        <w:rPr>
          <w:rFonts w:cs="Times New Roman"/>
          <w:color w:val="000000" w:themeColor="text1"/>
          <w:szCs w:val="24"/>
        </w:rPr>
        <w:t>6</w:t>
      </w:r>
    </w:p>
    <w:p w14:paraId="0B1D5ABA" w14:textId="20682E1F"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2.1.2 Risk Factors for Hyperlipidemia</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087423" w:rsidRPr="00490724">
        <w:rPr>
          <w:rFonts w:cs="Times New Roman"/>
          <w:color w:val="000000" w:themeColor="text1"/>
          <w:szCs w:val="24"/>
        </w:rPr>
        <w:t>10</w:t>
      </w:r>
    </w:p>
    <w:p w14:paraId="002E389D" w14:textId="03AFD268"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2.1.3 Clinical Implications of Hyperlipidemia</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1C53A0">
        <w:rPr>
          <w:rFonts w:cs="Times New Roman"/>
          <w:color w:val="000000" w:themeColor="text1"/>
          <w:szCs w:val="24"/>
        </w:rPr>
        <w:t>13</w:t>
      </w:r>
    </w:p>
    <w:p w14:paraId="083E8481" w14:textId="0A8AE2A8"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2.1.4 Management of Hyperlipidemia</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1C53A0">
        <w:rPr>
          <w:rFonts w:cs="Times New Roman"/>
          <w:color w:val="000000" w:themeColor="text1"/>
          <w:szCs w:val="24"/>
        </w:rPr>
        <w:t>14</w:t>
      </w:r>
    </w:p>
    <w:p w14:paraId="616DF572" w14:textId="074FA4A6"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2.2 Association between Lipid Profile and Hyperlipidemia</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1C53A0">
        <w:rPr>
          <w:rFonts w:cs="Times New Roman"/>
          <w:color w:val="000000" w:themeColor="text1"/>
          <w:szCs w:val="24"/>
        </w:rPr>
        <w:t>17</w:t>
      </w:r>
    </w:p>
    <w:p w14:paraId="526E018D" w14:textId="724A494C"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2.3 Nutritional Modulators of Lipid Profile</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1C53A0">
        <w:rPr>
          <w:rFonts w:cs="Times New Roman"/>
          <w:color w:val="000000" w:themeColor="text1"/>
          <w:szCs w:val="24"/>
        </w:rPr>
        <w:t>19</w:t>
      </w:r>
    </w:p>
    <w:p w14:paraId="613E6566" w14:textId="1CEF6584"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2.4 Oxidative Stress in Hyperlipidemia</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1C53A0">
        <w:rPr>
          <w:rFonts w:cs="Times New Roman"/>
          <w:color w:val="000000" w:themeColor="text1"/>
          <w:szCs w:val="24"/>
        </w:rPr>
        <w:t>21</w:t>
      </w:r>
    </w:p>
    <w:p w14:paraId="31C4D877" w14:textId="629B9B55"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2.5 Role of Antioxidant Enzymes</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1C3D66">
        <w:rPr>
          <w:rFonts w:cs="Times New Roman"/>
          <w:color w:val="000000" w:themeColor="text1"/>
          <w:szCs w:val="24"/>
        </w:rPr>
        <w:t>22</w:t>
      </w:r>
    </w:p>
    <w:p w14:paraId="67B121F9" w14:textId="3655C759"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 xml:space="preserve">2.6 Botanical Description and Taxonomy of </w:t>
      </w:r>
      <w:r w:rsidRPr="00490724">
        <w:rPr>
          <w:rFonts w:cs="Times New Roman"/>
          <w:i/>
          <w:color w:val="000000" w:themeColor="text1"/>
          <w:szCs w:val="24"/>
        </w:rPr>
        <w:t>Sesamum indicum</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1C3D66">
        <w:rPr>
          <w:rFonts w:cs="Times New Roman"/>
          <w:color w:val="000000" w:themeColor="text1"/>
          <w:szCs w:val="24"/>
        </w:rPr>
        <w:t>24</w:t>
      </w:r>
    </w:p>
    <w:p w14:paraId="11713802" w14:textId="4AE75095"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2.7 Morphological Characteristics</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087423" w:rsidRPr="00490724">
        <w:rPr>
          <w:rFonts w:cs="Times New Roman"/>
          <w:color w:val="000000" w:themeColor="text1"/>
          <w:szCs w:val="24"/>
        </w:rPr>
        <w:t>2</w:t>
      </w:r>
      <w:r w:rsidR="001C3D66">
        <w:rPr>
          <w:rFonts w:cs="Times New Roman"/>
          <w:color w:val="000000" w:themeColor="text1"/>
          <w:szCs w:val="24"/>
        </w:rPr>
        <w:t>5</w:t>
      </w:r>
    </w:p>
    <w:p w14:paraId="3F7E6371" w14:textId="74890DF2"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2.8 Global Distribution and Production</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087423" w:rsidRPr="00490724">
        <w:rPr>
          <w:rFonts w:cs="Times New Roman"/>
          <w:color w:val="000000" w:themeColor="text1"/>
          <w:szCs w:val="24"/>
        </w:rPr>
        <w:t>2</w:t>
      </w:r>
      <w:r w:rsidR="001C3D66">
        <w:rPr>
          <w:rFonts w:cs="Times New Roman"/>
          <w:color w:val="000000" w:themeColor="text1"/>
          <w:szCs w:val="24"/>
        </w:rPr>
        <w:t>7</w:t>
      </w:r>
    </w:p>
    <w:p w14:paraId="6EB9C129" w14:textId="2B0CF333"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2.9 Economic Importance</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1C3D66">
        <w:rPr>
          <w:rFonts w:cs="Times New Roman"/>
          <w:color w:val="000000" w:themeColor="text1"/>
          <w:szCs w:val="24"/>
        </w:rPr>
        <w:t>27</w:t>
      </w:r>
    </w:p>
    <w:p w14:paraId="67343D4D" w14:textId="2306B906"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2.10 International Trade</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1C3D66">
        <w:rPr>
          <w:rFonts w:cs="Times New Roman"/>
          <w:color w:val="000000" w:themeColor="text1"/>
          <w:szCs w:val="24"/>
        </w:rPr>
        <w:t>28</w:t>
      </w:r>
    </w:p>
    <w:p w14:paraId="5A20931B" w14:textId="75E483F2"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2.11 Socioeconomic Importance</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1C3D66">
        <w:rPr>
          <w:rFonts w:cs="Times New Roman"/>
          <w:color w:val="000000" w:themeColor="text1"/>
          <w:szCs w:val="24"/>
        </w:rPr>
        <w:t>29</w:t>
      </w:r>
    </w:p>
    <w:p w14:paraId="2EB84E5F" w14:textId="563987B5"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2.12 Challenges in Sesame Production</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1C3D66">
        <w:rPr>
          <w:rFonts w:cs="Times New Roman"/>
          <w:color w:val="000000" w:themeColor="text1"/>
          <w:szCs w:val="24"/>
        </w:rPr>
        <w:t>29</w:t>
      </w:r>
    </w:p>
    <w:p w14:paraId="6FA36B00" w14:textId="4C13514A"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2.13 Environmental Factors</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087423" w:rsidRPr="00490724">
        <w:rPr>
          <w:rFonts w:cs="Times New Roman"/>
          <w:color w:val="000000" w:themeColor="text1"/>
          <w:szCs w:val="24"/>
        </w:rPr>
        <w:t>3</w:t>
      </w:r>
      <w:r w:rsidR="001C3D66">
        <w:rPr>
          <w:rFonts w:cs="Times New Roman"/>
          <w:color w:val="000000" w:themeColor="text1"/>
          <w:szCs w:val="24"/>
        </w:rPr>
        <w:t>0</w:t>
      </w:r>
    </w:p>
    <w:p w14:paraId="6B4CCCB1" w14:textId="6B616BAC"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lastRenderedPageBreak/>
        <w:t>2.14 Strategies for Improvement</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1C3D66">
        <w:rPr>
          <w:rFonts w:cs="Times New Roman"/>
          <w:color w:val="000000" w:themeColor="text1"/>
          <w:szCs w:val="24"/>
        </w:rPr>
        <w:t>31</w:t>
      </w:r>
    </w:p>
    <w:p w14:paraId="7C559F81" w14:textId="48B2F2FB"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2.15 Sesame Seeds (Nutritional Composition</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1C3D66">
        <w:rPr>
          <w:rFonts w:cs="Times New Roman"/>
          <w:color w:val="000000" w:themeColor="text1"/>
          <w:szCs w:val="24"/>
        </w:rPr>
        <w:t>31</w:t>
      </w:r>
    </w:p>
    <w:p w14:paraId="7BD505C8" w14:textId="3784E861"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2.16 Relevance in Hyperlipidemia Studies</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3E26F8" w:rsidRPr="00490724">
        <w:rPr>
          <w:rFonts w:cs="Times New Roman"/>
          <w:color w:val="000000" w:themeColor="text1"/>
          <w:szCs w:val="24"/>
        </w:rPr>
        <w:t>3</w:t>
      </w:r>
      <w:r w:rsidR="001C3D66">
        <w:rPr>
          <w:rFonts w:cs="Times New Roman"/>
          <w:color w:val="000000" w:themeColor="text1"/>
          <w:szCs w:val="24"/>
        </w:rPr>
        <w:t>4</w:t>
      </w:r>
    </w:p>
    <w:p w14:paraId="364BB57B" w14:textId="548A8219"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2.17 Pharmacological Properties</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1C3D66">
        <w:rPr>
          <w:rFonts w:cs="Times New Roman"/>
          <w:color w:val="000000" w:themeColor="text1"/>
          <w:szCs w:val="24"/>
        </w:rPr>
        <w:t>34</w:t>
      </w:r>
    </w:p>
    <w:p w14:paraId="117DF1D9" w14:textId="0A58C428"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2.18 Industrial Applications</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1C3D66">
        <w:rPr>
          <w:rFonts w:cs="Times New Roman"/>
          <w:color w:val="000000" w:themeColor="text1"/>
          <w:szCs w:val="24"/>
        </w:rPr>
        <w:t>35</w:t>
      </w:r>
    </w:p>
    <w:p w14:paraId="27B3D438" w14:textId="23083AE4" w:rsidR="00704405" w:rsidRPr="00490724" w:rsidRDefault="00704405" w:rsidP="00490724">
      <w:pPr>
        <w:spacing w:line="480" w:lineRule="auto"/>
        <w:rPr>
          <w:rFonts w:cs="Times New Roman"/>
          <w:color w:val="000000" w:themeColor="text1"/>
          <w:szCs w:val="24"/>
        </w:rPr>
      </w:pPr>
      <w:r w:rsidRPr="00490724">
        <w:rPr>
          <w:rFonts w:cs="Times New Roman"/>
          <w:b/>
          <w:color w:val="000000" w:themeColor="text1"/>
          <w:szCs w:val="24"/>
        </w:rPr>
        <w:t>CHAPTER THREE: MATERIALS AND METHODS</w:t>
      </w:r>
      <w:r w:rsidRPr="00490724">
        <w:rPr>
          <w:rFonts w:cs="Times New Roman"/>
          <w:b/>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410BEA">
        <w:rPr>
          <w:rFonts w:cs="Times New Roman"/>
          <w:color w:val="000000" w:themeColor="text1"/>
          <w:szCs w:val="24"/>
        </w:rPr>
        <w:t>38</w:t>
      </w:r>
    </w:p>
    <w:p w14:paraId="38E13FA3" w14:textId="4E1AC6D0"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 xml:space="preserve">3.1 Materials and </w:t>
      </w:r>
      <w:r w:rsidR="001C3D66">
        <w:rPr>
          <w:rFonts w:cs="Times New Roman"/>
          <w:color w:val="000000" w:themeColor="text1"/>
          <w:szCs w:val="24"/>
        </w:rPr>
        <w:t>Methods</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410BEA">
        <w:rPr>
          <w:rFonts w:cs="Times New Roman"/>
          <w:color w:val="000000" w:themeColor="text1"/>
          <w:szCs w:val="24"/>
        </w:rPr>
        <w:t>38</w:t>
      </w:r>
    </w:p>
    <w:p w14:paraId="34531B25" w14:textId="54AC80D9"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 xml:space="preserve">3.2 </w:t>
      </w:r>
      <w:r w:rsidR="001C3D66" w:rsidRPr="00490724">
        <w:rPr>
          <w:rFonts w:cs="Times New Roman"/>
          <w:color w:val="000000" w:themeColor="text1"/>
          <w:szCs w:val="24"/>
        </w:rPr>
        <w:t>Chemicals and Reagents</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410BEA">
        <w:rPr>
          <w:rFonts w:cs="Times New Roman"/>
          <w:color w:val="000000" w:themeColor="text1"/>
          <w:szCs w:val="24"/>
        </w:rPr>
        <w:t xml:space="preserve">            38</w:t>
      </w:r>
    </w:p>
    <w:p w14:paraId="3EE297A0" w14:textId="0C63BFB6" w:rsidR="00704405" w:rsidRPr="00490724" w:rsidRDefault="001C3D66" w:rsidP="00490724">
      <w:pPr>
        <w:spacing w:line="480" w:lineRule="auto"/>
        <w:rPr>
          <w:rFonts w:cs="Times New Roman"/>
          <w:color w:val="000000" w:themeColor="text1"/>
          <w:szCs w:val="24"/>
        </w:rPr>
      </w:pPr>
      <w:r>
        <w:rPr>
          <w:rFonts w:cs="Times New Roman"/>
          <w:color w:val="000000" w:themeColor="text1"/>
          <w:szCs w:val="24"/>
        </w:rPr>
        <w:t>3.3</w:t>
      </w:r>
      <w:r w:rsidR="00704405" w:rsidRPr="00490724">
        <w:rPr>
          <w:rFonts w:cs="Times New Roman"/>
          <w:color w:val="000000" w:themeColor="text1"/>
          <w:szCs w:val="24"/>
        </w:rPr>
        <w:t xml:space="preserve"> Animal Management</w:t>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410BEA">
        <w:rPr>
          <w:rFonts w:cs="Times New Roman"/>
          <w:color w:val="000000" w:themeColor="text1"/>
          <w:szCs w:val="24"/>
        </w:rPr>
        <w:t>38</w:t>
      </w:r>
    </w:p>
    <w:p w14:paraId="15DFA587" w14:textId="4890F244" w:rsidR="00704405" w:rsidRPr="00490724" w:rsidRDefault="001C3D66" w:rsidP="00490724">
      <w:pPr>
        <w:spacing w:line="480" w:lineRule="auto"/>
        <w:rPr>
          <w:rFonts w:cs="Times New Roman"/>
          <w:color w:val="000000" w:themeColor="text1"/>
          <w:szCs w:val="24"/>
        </w:rPr>
      </w:pPr>
      <w:r>
        <w:rPr>
          <w:rFonts w:cs="Times New Roman"/>
          <w:color w:val="000000" w:themeColor="text1"/>
          <w:szCs w:val="24"/>
        </w:rPr>
        <w:t>3.4</w:t>
      </w:r>
      <w:r w:rsidR="00704405" w:rsidRPr="00490724">
        <w:rPr>
          <w:rFonts w:cs="Times New Roman"/>
          <w:color w:val="000000" w:themeColor="text1"/>
          <w:szCs w:val="24"/>
        </w:rPr>
        <w:t xml:space="preserve"> Lipid Extraction</w:t>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410BEA">
        <w:rPr>
          <w:rFonts w:cs="Times New Roman"/>
          <w:color w:val="000000" w:themeColor="text1"/>
          <w:szCs w:val="24"/>
        </w:rPr>
        <w:t>43</w:t>
      </w:r>
    </w:p>
    <w:p w14:paraId="3FDDDBB3" w14:textId="6B70E7C4" w:rsidR="00704405" w:rsidRPr="00490724" w:rsidRDefault="001C3D66" w:rsidP="00490724">
      <w:pPr>
        <w:spacing w:line="480" w:lineRule="auto"/>
        <w:rPr>
          <w:rFonts w:cs="Times New Roman"/>
          <w:color w:val="000000" w:themeColor="text1"/>
          <w:szCs w:val="24"/>
        </w:rPr>
      </w:pPr>
      <w:r>
        <w:rPr>
          <w:rFonts w:cs="Times New Roman"/>
          <w:color w:val="000000" w:themeColor="text1"/>
          <w:szCs w:val="24"/>
        </w:rPr>
        <w:t>3.5</w:t>
      </w:r>
      <w:r w:rsidR="00704405" w:rsidRPr="00490724">
        <w:rPr>
          <w:rFonts w:cs="Times New Roman"/>
          <w:color w:val="000000" w:themeColor="text1"/>
          <w:szCs w:val="24"/>
        </w:rPr>
        <w:t xml:space="preserve"> Lipid Profile Determination</w:t>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410BEA">
        <w:rPr>
          <w:rFonts w:cs="Times New Roman"/>
          <w:color w:val="000000" w:themeColor="text1"/>
          <w:szCs w:val="24"/>
        </w:rPr>
        <w:t>43</w:t>
      </w:r>
    </w:p>
    <w:p w14:paraId="3D422996" w14:textId="4F6CF053" w:rsidR="00704405" w:rsidRPr="00490724" w:rsidRDefault="001C3D66" w:rsidP="00490724">
      <w:pPr>
        <w:spacing w:line="480" w:lineRule="auto"/>
        <w:rPr>
          <w:rFonts w:cs="Times New Roman"/>
          <w:color w:val="000000" w:themeColor="text1"/>
          <w:szCs w:val="24"/>
        </w:rPr>
      </w:pPr>
      <w:r>
        <w:rPr>
          <w:rFonts w:cs="Times New Roman"/>
          <w:color w:val="000000" w:themeColor="text1"/>
          <w:szCs w:val="24"/>
        </w:rPr>
        <w:t>3.6</w:t>
      </w:r>
      <w:r w:rsidR="00704405" w:rsidRPr="00490724">
        <w:rPr>
          <w:rFonts w:cs="Times New Roman"/>
          <w:color w:val="000000" w:themeColor="text1"/>
          <w:szCs w:val="24"/>
        </w:rPr>
        <w:t xml:space="preserve"> Antioxidant Enzyme Assays</w:t>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410BEA">
        <w:rPr>
          <w:rFonts w:cs="Times New Roman"/>
          <w:color w:val="000000" w:themeColor="text1"/>
          <w:szCs w:val="24"/>
        </w:rPr>
        <w:t>43</w:t>
      </w:r>
    </w:p>
    <w:p w14:paraId="2E4224E1" w14:textId="10385CB2" w:rsidR="00704405" w:rsidRPr="00490724" w:rsidRDefault="001C3D66" w:rsidP="00490724">
      <w:pPr>
        <w:spacing w:line="480" w:lineRule="auto"/>
        <w:rPr>
          <w:rFonts w:cs="Times New Roman"/>
          <w:color w:val="000000" w:themeColor="text1"/>
          <w:szCs w:val="24"/>
        </w:rPr>
      </w:pPr>
      <w:r>
        <w:rPr>
          <w:rFonts w:cs="Times New Roman"/>
          <w:color w:val="000000" w:themeColor="text1"/>
          <w:szCs w:val="24"/>
        </w:rPr>
        <w:t>3.6</w:t>
      </w:r>
      <w:r w:rsidR="00704405" w:rsidRPr="00490724">
        <w:rPr>
          <w:rFonts w:cs="Times New Roman"/>
          <w:color w:val="000000" w:themeColor="text1"/>
          <w:szCs w:val="24"/>
        </w:rPr>
        <w:t>.1 Superoxide Dismutase</w:t>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410BEA">
        <w:rPr>
          <w:rFonts w:cs="Times New Roman"/>
          <w:color w:val="000000" w:themeColor="text1"/>
          <w:szCs w:val="24"/>
        </w:rPr>
        <w:t>43</w:t>
      </w:r>
    </w:p>
    <w:p w14:paraId="3A8D86DB" w14:textId="4DD7A6B9" w:rsidR="00704405" w:rsidRPr="00490724" w:rsidRDefault="001C3D66" w:rsidP="00490724">
      <w:pPr>
        <w:spacing w:line="480" w:lineRule="auto"/>
        <w:rPr>
          <w:rFonts w:cs="Times New Roman"/>
          <w:color w:val="000000" w:themeColor="text1"/>
          <w:szCs w:val="24"/>
        </w:rPr>
      </w:pPr>
      <w:r>
        <w:rPr>
          <w:rFonts w:cs="Times New Roman"/>
          <w:color w:val="000000" w:themeColor="text1"/>
          <w:szCs w:val="24"/>
        </w:rPr>
        <w:t>3.6</w:t>
      </w:r>
      <w:r w:rsidR="00704405" w:rsidRPr="00490724">
        <w:rPr>
          <w:rFonts w:cs="Times New Roman"/>
          <w:color w:val="000000" w:themeColor="text1"/>
          <w:szCs w:val="24"/>
        </w:rPr>
        <w:t>.2 Catalase</w:t>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410BEA">
        <w:rPr>
          <w:rFonts w:cs="Times New Roman"/>
          <w:color w:val="000000" w:themeColor="text1"/>
          <w:szCs w:val="24"/>
        </w:rPr>
        <w:t>44</w:t>
      </w:r>
    </w:p>
    <w:p w14:paraId="627B6576" w14:textId="2C7A7B29" w:rsidR="00704405" w:rsidRPr="00490724" w:rsidRDefault="001C3D66" w:rsidP="00490724">
      <w:pPr>
        <w:spacing w:line="480" w:lineRule="auto"/>
        <w:rPr>
          <w:rFonts w:cs="Times New Roman"/>
          <w:color w:val="000000" w:themeColor="text1"/>
          <w:szCs w:val="24"/>
        </w:rPr>
      </w:pPr>
      <w:r>
        <w:rPr>
          <w:rFonts w:cs="Times New Roman"/>
          <w:color w:val="000000" w:themeColor="text1"/>
          <w:szCs w:val="24"/>
        </w:rPr>
        <w:t>3.6</w:t>
      </w:r>
      <w:r w:rsidR="00704405" w:rsidRPr="00490724">
        <w:rPr>
          <w:rFonts w:cs="Times New Roman"/>
          <w:color w:val="000000" w:themeColor="text1"/>
          <w:szCs w:val="24"/>
        </w:rPr>
        <w:t xml:space="preserve">.3 Glutathione Peroxidase </w:t>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410BEA">
        <w:rPr>
          <w:rFonts w:cs="Times New Roman"/>
          <w:color w:val="000000" w:themeColor="text1"/>
          <w:szCs w:val="24"/>
        </w:rPr>
        <w:t>45</w:t>
      </w:r>
    </w:p>
    <w:p w14:paraId="32F03AE8" w14:textId="6149B0A1" w:rsidR="00704405" w:rsidRPr="00490724" w:rsidRDefault="001C3D66" w:rsidP="00490724">
      <w:pPr>
        <w:spacing w:line="480" w:lineRule="auto"/>
        <w:rPr>
          <w:rFonts w:cs="Times New Roman"/>
          <w:color w:val="000000" w:themeColor="text1"/>
          <w:szCs w:val="24"/>
        </w:rPr>
      </w:pPr>
      <w:r>
        <w:rPr>
          <w:rFonts w:cs="Times New Roman"/>
          <w:color w:val="000000" w:themeColor="text1"/>
          <w:szCs w:val="24"/>
        </w:rPr>
        <w:t>3.6</w:t>
      </w:r>
      <w:r w:rsidR="00704405" w:rsidRPr="00490724">
        <w:rPr>
          <w:rFonts w:cs="Times New Roman"/>
          <w:color w:val="000000" w:themeColor="text1"/>
          <w:szCs w:val="24"/>
        </w:rPr>
        <w:t>.4 Glutathione S-transferase</w:t>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410BEA">
        <w:rPr>
          <w:rFonts w:cs="Times New Roman"/>
          <w:color w:val="000000" w:themeColor="text1"/>
          <w:szCs w:val="24"/>
        </w:rPr>
        <w:t>45</w:t>
      </w:r>
    </w:p>
    <w:p w14:paraId="4510A45B" w14:textId="129CBA15" w:rsidR="00704405" w:rsidRPr="00490724" w:rsidRDefault="001C3D66" w:rsidP="00490724">
      <w:pPr>
        <w:spacing w:line="480" w:lineRule="auto"/>
        <w:rPr>
          <w:rFonts w:cs="Times New Roman"/>
          <w:color w:val="000000" w:themeColor="text1"/>
          <w:szCs w:val="24"/>
        </w:rPr>
      </w:pPr>
      <w:r>
        <w:rPr>
          <w:rFonts w:cs="Times New Roman"/>
          <w:color w:val="000000" w:themeColor="text1"/>
          <w:szCs w:val="24"/>
        </w:rPr>
        <w:t>3.7</w:t>
      </w:r>
      <w:r w:rsidR="00704405" w:rsidRPr="00490724">
        <w:rPr>
          <w:rFonts w:cs="Times New Roman"/>
          <w:color w:val="000000" w:themeColor="text1"/>
          <w:szCs w:val="24"/>
        </w:rPr>
        <w:t xml:space="preserve"> Determination of GSH and MDA</w:t>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410BEA">
        <w:rPr>
          <w:rFonts w:cs="Times New Roman"/>
          <w:color w:val="000000" w:themeColor="text1"/>
          <w:szCs w:val="24"/>
        </w:rPr>
        <w:t>45</w:t>
      </w:r>
    </w:p>
    <w:p w14:paraId="2A7E1B3D" w14:textId="2A921CC0" w:rsidR="00704405" w:rsidRPr="00490724" w:rsidRDefault="001C3D66" w:rsidP="00490724">
      <w:pPr>
        <w:spacing w:line="480" w:lineRule="auto"/>
        <w:rPr>
          <w:rFonts w:cs="Times New Roman"/>
          <w:color w:val="000000" w:themeColor="text1"/>
          <w:szCs w:val="24"/>
        </w:rPr>
      </w:pPr>
      <w:r>
        <w:rPr>
          <w:rFonts w:cs="Times New Roman"/>
          <w:color w:val="000000" w:themeColor="text1"/>
          <w:szCs w:val="24"/>
        </w:rPr>
        <w:t>3.8</w:t>
      </w:r>
      <w:r w:rsidR="00704405" w:rsidRPr="00490724">
        <w:rPr>
          <w:rFonts w:cs="Times New Roman"/>
          <w:color w:val="000000" w:themeColor="text1"/>
          <w:szCs w:val="24"/>
        </w:rPr>
        <w:t xml:space="preserve"> Statistical Analysis</w:t>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9D4225">
        <w:rPr>
          <w:rFonts w:cs="Times New Roman"/>
          <w:color w:val="000000" w:themeColor="text1"/>
          <w:szCs w:val="24"/>
        </w:rPr>
        <w:t>46</w:t>
      </w:r>
    </w:p>
    <w:p w14:paraId="42E7C761" w14:textId="339D242E" w:rsidR="00704405" w:rsidRPr="00490724" w:rsidRDefault="00704405" w:rsidP="00490724">
      <w:pPr>
        <w:spacing w:line="480" w:lineRule="auto"/>
        <w:rPr>
          <w:rFonts w:cs="Times New Roman"/>
          <w:color w:val="000000" w:themeColor="text1"/>
          <w:szCs w:val="24"/>
        </w:rPr>
      </w:pPr>
      <w:r w:rsidRPr="00490724">
        <w:rPr>
          <w:rFonts w:cs="Times New Roman"/>
          <w:b/>
          <w:color w:val="000000" w:themeColor="text1"/>
          <w:szCs w:val="24"/>
        </w:rPr>
        <w:lastRenderedPageBreak/>
        <w:t>CHAPTER FOUR: RESULTS AND DISCUSSION</w:t>
      </w:r>
      <w:r w:rsidRPr="00490724">
        <w:rPr>
          <w:rFonts w:cs="Times New Roman"/>
          <w:b/>
          <w:color w:val="000000" w:themeColor="text1"/>
          <w:szCs w:val="24"/>
        </w:rPr>
        <w:tab/>
      </w:r>
      <w:r w:rsidRPr="00490724">
        <w:rPr>
          <w:rFonts w:cs="Times New Roman"/>
          <w:b/>
          <w:color w:val="000000" w:themeColor="text1"/>
          <w:szCs w:val="24"/>
        </w:rPr>
        <w:tab/>
      </w:r>
      <w:r w:rsidR="00B14892" w:rsidRPr="00490724">
        <w:rPr>
          <w:rFonts w:cs="Times New Roman"/>
          <w:color w:val="000000" w:themeColor="text1"/>
          <w:szCs w:val="24"/>
        </w:rPr>
        <w:tab/>
      </w:r>
      <w:r w:rsidR="00B14892" w:rsidRPr="00490724">
        <w:rPr>
          <w:rFonts w:cs="Times New Roman"/>
          <w:color w:val="000000" w:themeColor="text1"/>
          <w:szCs w:val="24"/>
        </w:rPr>
        <w:tab/>
      </w:r>
      <w:r w:rsidR="00B14892" w:rsidRPr="00490724">
        <w:rPr>
          <w:rFonts w:cs="Times New Roman"/>
          <w:color w:val="000000" w:themeColor="text1"/>
          <w:szCs w:val="24"/>
        </w:rPr>
        <w:tab/>
      </w:r>
      <w:r w:rsidR="009D4225">
        <w:rPr>
          <w:rFonts w:cs="Times New Roman"/>
          <w:color w:val="000000" w:themeColor="text1"/>
          <w:szCs w:val="24"/>
        </w:rPr>
        <w:t>47</w:t>
      </w:r>
    </w:p>
    <w:p w14:paraId="50D8B45F" w14:textId="4235A266" w:rsidR="00704405" w:rsidRPr="00490724" w:rsidRDefault="009D4225" w:rsidP="00490724">
      <w:pPr>
        <w:spacing w:line="480" w:lineRule="auto"/>
        <w:rPr>
          <w:rFonts w:cs="Times New Roman"/>
          <w:color w:val="000000" w:themeColor="text1"/>
          <w:szCs w:val="24"/>
        </w:rPr>
      </w:pPr>
      <w:r>
        <w:rPr>
          <w:rFonts w:cs="Times New Roman"/>
          <w:color w:val="000000" w:themeColor="text1"/>
          <w:szCs w:val="24"/>
        </w:rPr>
        <w:t>4.1 Body weight</w:t>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Pr>
          <w:rFonts w:cs="Times New Roman"/>
          <w:color w:val="000000" w:themeColor="text1"/>
          <w:szCs w:val="24"/>
        </w:rPr>
        <w:t>47</w:t>
      </w:r>
    </w:p>
    <w:p w14:paraId="248C7C13" w14:textId="14F8A58E" w:rsidR="00704405" w:rsidRDefault="009D4225" w:rsidP="00490724">
      <w:pPr>
        <w:spacing w:line="480" w:lineRule="auto"/>
        <w:rPr>
          <w:rFonts w:cs="Times New Roman"/>
          <w:color w:val="000000" w:themeColor="text1"/>
          <w:szCs w:val="24"/>
        </w:rPr>
      </w:pPr>
      <w:r>
        <w:rPr>
          <w:rFonts w:cs="Times New Roman"/>
          <w:color w:val="000000" w:themeColor="text1"/>
          <w:szCs w:val="24"/>
        </w:rPr>
        <w:t>4.2 Lipid profile</w:t>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Pr>
          <w:rFonts w:cs="Times New Roman"/>
          <w:color w:val="000000" w:themeColor="text1"/>
          <w:szCs w:val="24"/>
        </w:rPr>
        <w:t>49</w:t>
      </w:r>
    </w:p>
    <w:p w14:paraId="31C0EB93" w14:textId="7F923492" w:rsidR="009D4225" w:rsidRDefault="009D4225" w:rsidP="00490724">
      <w:pPr>
        <w:spacing w:line="480" w:lineRule="auto"/>
        <w:rPr>
          <w:rFonts w:cs="Times New Roman"/>
          <w:color w:val="000000" w:themeColor="text1"/>
          <w:szCs w:val="24"/>
        </w:rPr>
      </w:pPr>
      <w:r>
        <w:rPr>
          <w:rFonts w:cs="Times New Roman"/>
          <w:color w:val="000000" w:themeColor="text1"/>
          <w:szCs w:val="24"/>
        </w:rPr>
        <w:t>4.3 Antioxidant enzymes</w:t>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t>55</w:t>
      </w:r>
    </w:p>
    <w:p w14:paraId="093BC1F6" w14:textId="3DB18662" w:rsidR="009D4225" w:rsidRDefault="009D4225" w:rsidP="00490724">
      <w:pPr>
        <w:spacing w:line="480" w:lineRule="auto"/>
        <w:rPr>
          <w:rFonts w:cs="Times New Roman"/>
          <w:color w:val="000000" w:themeColor="text1"/>
          <w:szCs w:val="24"/>
        </w:rPr>
      </w:pPr>
      <w:r>
        <w:rPr>
          <w:rFonts w:cs="Times New Roman"/>
          <w:color w:val="000000" w:themeColor="text1"/>
          <w:szCs w:val="24"/>
        </w:rPr>
        <w:t>4.4 Oxidative stress markers</w:t>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t>61</w:t>
      </w:r>
    </w:p>
    <w:p w14:paraId="548CA2AD" w14:textId="0B626A06" w:rsidR="009D4225" w:rsidRPr="00490724" w:rsidRDefault="009D4225" w:rsidP="00490724">
      <w:pPr>
        <w:spacing w:line="480" w:lineRule="auto"/>
        <w:rPr>
          <w:rFonts w:cs="Times New Roman"/>
          <w:color w:val="000000" w:themeColor="text1"/>
          <w:szCs w:val="24"/>
        </w:rPr>
      </w:pPr>
      <w:r>
        <w:rPr>
          <w:rFonts w:cs="Times New Roman"/>
          <w:color w:val="000000" w:themeColor="text1"/>
          <w:szCs w:val="24"/>
        </w:rPr>
        <w:t>4.5 Discussion</w:t>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t>64</w:t>
      </w:r>
    </w:p>
    <w:p w14:paraId="3C80BD65" w14:textId="5F5CAB50"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 xml:space="preserve">CHAPTER FIVE: </w:t>
      </w:r>
      <w:r w:rsidR="006B5D33" w:rsidRPr="00490724">
        <w:rPr>
          <w:rFonts w:cs="Times New Roman"/>
          <w:color w:val="000000" w:themeColor="text1"/>
          <w:szCs w:val="24"/>
        </w:rPr>
        <w:t xml:space="preserve">SUMMARY, </w:t>
      </w:r>
      <w:r w:rsidRPr="00490724">
        <w:rPr>
          <w:rFonts w:cs="Times New Roman"/>
          <w:color w:val="000000" w:themeColor="text1"/>
          <w:szCs w:val="24"/>
        </w:rPr>
        <w:t>CO</w:t>
      </w:r>
      <w:r w:rsidR="006B5D33" w:rsidRPr="00490724">
        <w:rPr>
          <w:rFonts w:cs="Times New Roman"/>
          <w:color w:val="000000" w:themeColor="text1"/>
          <w:szCs w:val="24"/>
        </w:rPr>
        <w:t>NCLUSION AND RECOMMENDATIONS</w:t>
      </w:r>
      <w:r w:rsidR="006B5D33" w:rsidRPr="00490724">
        <w:rPr>
          <w:rFonts w:cs="Times New Roman"/>
          <w:color w:val="000000" w:themeColor="text1"/>
          <w:szCs w:val="24"/>
        </w:rPr>
        <w:tab/>
      </w:r>
      <w:r w:rsidR="006B5D33" w:rsidRPr="00490724">
        <w:rPr>
          <w:rFonts w:cs="Times New Roman"/>
          <w:color w:val="000000" w:themeColor="text1"/>
          <w:szCs w:val="24"/>
        </w:rPr>
        <w:tab/>
      </w:r>
      <w:r w:rsidR="00995052">
        <w:rPr>
          <w:rFonts w:cs="Times New Roman"/>
          <w:color w:val="000000" w:themeColor="text1"/>
          <w:szCs w:val="24"/>
        </w:rPr>
        <w:t>70</w:t>
      </w:r>
    </w:p>
    <w:p w14:paraId="31EE9306" w14:textId="017ED628"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 xml:space="preserve">5.1 </w:t>
      </w:r>
      <w:r w:rsidR="009D4225">
        <w:rPr>
          <w:rFonts w:cs="Times New Roman"/>
          <w:color w:val="000000" w:themeColor="text1"/>
          <w:szCs w:val="24"/>
        </w:rPr>
        <w:t>Summary</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9D4225">
        <w:rPr>
          <w:rFonts w:cs="Times New Roman"/>
          <w:color w:val="000000" w:themeColor="text1"/>
          <w:szCs w:val="24"/>
        </w:rPr>
        <w:t xml:space="preserve">  </w:t>
      </w:r>
      <w:r w:rsidR="009D4225">
        <w:rPr>
          <w:rFonts w:cs="Times New Roman"/>
          <w:color w:val="000000" w:themeColor="text1"/>
          <w:szCs w:val="24"/>
        </w:rPr>
        <w:tab/>
      </w:r>
      <w:r w:rsidR="00995052">
        <w:rPr>
          <w:rFonts w:cs="Times New Roman"/>
          <w:color w:val="000000" w:themeColor="text1"/>
          <w:szCs w:val="24"/>
        </w:rPr>
        <w:t>70</w:t>
      </w:r>
    </w:p>
    <w:p w14:paraId="07007296" w14:textId="265A8991" w:rsidR="009D4225" w:rsidRDefault="009D4225" w:rsidP="00490724">
      <w:pPr>
        <w:spacing w:line="480" w:lineRule="auto"/>
        <w:rPr>
          <w:rFonts w:cs="Times New Roman"/>
          <w:color w:val="000000" w:themeColor="text1"/>
          <w:szCs w:val="24"/>
        </w:rPr>
      </w:pPr>
      <w:r>
        <w:rPr>
          <w:rFonts w:cs="Times New Roman"/>
          <w:color w:val="000000" w:themeColor="text1"/>
          <w:szCs w:val="24"/>
        </w:rPr>
        <w:t>5.2 Conclusion</w:t>
      </w:r>
      <w:r w:rsidR="00995052">
        <w:rPr>
          <w:rFonts w:cs="Times New Roman"/>
          <w:color w:val="000000" w:themeColor="text1"/>
          <w:szCs w:val="24"/>
        </w:rPr>
        <w:tab/>
      </w:r>
      <w:r w:rsidR="00995052">
        <w:rPr>
          <w:rFonts w:cs="Times New Roman"/>
          <w:color w:val="000000" w:themeColor="text1"/>
          <w:szCs w:val="24"/>
        </w:rPr>
        <w:tab/>
      </w:r>
      <w:r w:rsidR="00995052">
        <w:rPr>
          <w:rFonts w:cs="Times New Roman"/>
          <w:color w:val="000000" w:themeColor="text1"/>
          <w:szCs w:val="24"/>
        </w:rPr>
        <w:tab/>
      </w:r>
      <w:r w:rsidR="00995052">
        <w:rPr>
          <w:rFonts w:cs="Times New Roman"/>
          <w:color w:val="000000" w:themeColor="text1"/>
          <w:szCs w:val="24"/>
        </w:rPr>
        <w:tab/>
      </w:r>
      <w:r w:rsidR="00995052">
        <w:rPr>
          <w:rFonts w:cs="Times New Roman"/>
          <w:color w:val="000000" w:themeColor="text1"/>
          <w:szCs w:val="24"/>
        </w:rPr>
        <w:tab/>
      </w:r>
      <w:r w:rsidR="00995052">
        <w:rPr>
          <w:rFonts w:cs="Times New Roman"/>
          <w:color w:val="000000" w:themeColor="text1"/>
          <w:szCs w:val="24"/>
        </w:rPr>
        <w:tab/>
      </w:r>
      <w:r w:rsidR="00995052">
        <w:rPr>
          <w:rFonts w:cs="Times New Roman"/>
          <w:color w:val="000000" w:themeColor="text1"/>
          <w:szCs w:val="24"/>
        </w:rPr>
        <w:tab/>
      </w:r>
      <w:r w:rsidR="00995052">
        <w:rPr>
          <w:rFonts w:cs="Times New Roman"/>
          <w:color w:val="000000" w:themeColor="text1"/>
          <w:szCs w:val="24"/>
        </w:rPr>
        <w:tab/>
      </w:r>
      <w:r w:rsidR="00995052">
        <w:rPr>
          <w:rFonts w:cs="Times New Roman"/>
          <w:color w:val="000000" w:themeColor="text1"/>
          <w:szCs w:val="24"/>
        </w:rPr>
        <w:tab/>
      </w:r>
      <w:r w:rsidR="00995052">
        <w:rPr>
          <w:rFonts w:cs="Times New Roman"/>
          <w:color w:val="000000" w:themeColor="text1"/>
          <w:szCs w:val="24"/>
        </w:rPr>
        <w:tab/>
        <w:t>70</w:t>
      </w:r>
    </w:p>
    <w:p w14:paraId="288B2406" w14:textId="4386F2C3" w:rsidR="00704405" w:rsidRPr="00490724" w:rsidRDefault="009D4225" w:rsidP="00490724">
      <w:pPr>
        <w:spacing w:line="480" w:lineRule="auto"/>
        <w:rPr>
          <w:rFonts w:cs="Times New Roman"/>
          <w:color w:val="000000" w:themeColor="text1"/>
          <w:szCs w:val="24"/>
        </w:rPr>
      </w:pPr>
      <w:r>
        <w:rPr>
          <w:rFonts w:cs="Times New Roman"/>
          <w:color w:val="000000" w:themeColor="text1"/>
          <w:szCs w:val="24"/>
        </w:rPr>
        <w:t>5.3</w:t>
      </w:r>
      <w:r w:rsidR="00704405" w:rsidRPr="00490724">
        <w:rPr>
          <w:rFonts w:cs="Times New Roman"/>
          <w:color w:val="000000" w:themeColor="text1"/>
          <w:szCs w:val="24"/>
        </w:rPr>
        <w:t xml:space="preserve"> Recommendations</w:t>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995052">
        <w:rPr>
          <w:rFonts w:cs="Times New Roman"/>
          <w:color w:val="000000" w:themeColor="text1"/>
          <w:szCs w:val="24"/>
        </w:rPr>
        <w:t>71</w:t>
      </w:r>
    </w:p>
    <w:p w14:paraId="7CF1C1A8" w14:textId="6E31D46E"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References</w:t>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Pr="00490724">
        <w:rPr>
          <w:rFonts w:cs="Times New Roman"/>
          <w:color w:val="000000" w:themeColor="text1"/>
          <w:szCs w:val="24"/>
        </w:rPr>
        <w:tab/>
      </w:r>
      <w:r w:rsidR="00995052">
        <w:rPr>
          <w:rFonts w:cs="Times New Roman"/>
          <w:color w:val="000000" w:themeColor="text1"/>
          <w:szCs w:val="24"/>
        </w:rPr>
        <w:t>72</w:t>
      </w:r>
    </w:p>
    <w:p w14:paraId="3AC531C2" w14:textId="77777777" w:rsidR="00704405" w:rsidRPr="00490724" w:rsidRDefault="00704405" w:rsidP="00490724">
      <w:pPr>
        <w:spacing w:line="480" w:lineRule="auto"/>
        <w:rPr>
          <w:rFonts w:cs="Times New Roman"/>
          <w:color w:val="000000" w:themeColor="text1"/>
          <w:szCs w:val="24"/>
        </w:rPr>
      </w:pPr>
    </w:p>
    <w:p w14:paraId="3A12BE43" w14:textId="77777777" w:rsidR="00704405" w:rsidRPr="00490724" w:rsidRDefault="00704405" w:rsidP="00490724">
      <w:pPr>
        <w:spacing w:line="480" w:lineRule="auto"/>
        <w:rPr>
          <w:rFonts w:cs="Times New Roman"/>
          <w:color w:val="000000" w:themeColor="text1"/>
          <w:szCs w:val="24"/>
        </w:rPr>
      </w:pPr>
    </w:p>
    <w:p w14:paraId="7C19E18F" w14:textId="77777777" w:rsidR="00704405" w:rsidRPr="00490724" w:rsidRDefault="00704405" w:rsidP="00490724">
      <w:pPr>
        <w:spacing w:line="480" w:lineRule="auto"/>
        <w:rPr>
          <w:rFonts w:cs="Times New Roman"/>
          <w:color w:val="000000" w:themeColor="text1"/>
          <w:szCs w:val="24"/>
        </w:rPr>
      </w:pPr>
    </w:p>
    <w:p w14:paraId="07EF2742" w14:textId="77777777" w:rsidR="00704405" w:rsidRPr="00490724" w:rsidRDefault="00704405" w:rsidP="00490724">
      <w:pPr>
        <w:spacing w:line="480" w:lineRule="auto"/>
        <w:rPr>
          <w:rFonts w:cs="Times New Roman"/>
          <w:color w:val="000000" w:themeColor="text1"/>
          <w:szCs w:val="24"/>
        </w:rPr>
      </w:pPr>
    </w:p>
    <w:p w14:paraId="7CC1CFA3" w14:textId="77777777" w:rsidR="00704405" w:rsidRPr="00490724" w:rsidRDefault="00704405" w:rsidP="00490724">
      <w:pPr>
        <w:spacing w:line="480" w:lineRule="auto"/>
        <w:rPr>
          <w:rFonts w:cs="Times New Roman"/>
          <w:color w:val="000000" w:themeColor="text1"/>
          <w:szCs w:val="24"/>
        </w:rPr>
      </w:pPr>
    </w:p>
    <w:p w14:paraId="3247970D" w14:textId="77777777" w:rsidR="00704405" w:rsidRPr="00490724" w:rsidRDefault="00704405" w:rsidP="00490724">
      <w:pPr>
        <w:spacing w:line="480" w:lineRule="auto"/>
        <w:rPr>
          <w:rFonts w:cs="Times New Roman"/>
          <w:color w:val="000000" w:themeColor="text1"/>
          <w:szCs w:val="24"/>
        </w:rPr>
      </w:pPr>
    </w:p>
    <w:p w14:paraId="4265C2E6" w14:textId="77777777" w:rsidR="009D4225" w:rsidRDefault="009D4225" w:rsidP="0035489C">
      <w:pPr>
        <w:spacing w:line="480" w:lineRule="auto"/>
        <w:rPr>
          <w:rFonts w:cs="Times New Roman"/>
          <w:b/>
          <w:color w:val="000000" w:themeColor="text1"/>
          <w:szCs w:val="24"/>
        </w:rPr>
      </w:pPr>
    </w:p>
    <w:p w14:paraId="1CECCF97" w14:textId="77777777" w:rsidR="00704405" w:rsidRPr="00490724" w:rsidRDefault="00704405" w:rsidP="00490724">
      <w:pPr>
        <w:spacing w:line="480" w:lineRule="auto"/>
        <w:jc w:val="center"/>
        <w:rPr>
          <w:rFonts w:cs="Times New Roman"/>
          <w:b/>
          <w:color w:val="000000" w:themeColor="text1"/>
          <w:szCs w:val="24"/>
        </w:rPr>
      </w:pPr>
      <w:r w:rsidRPr="00490724">
        <w:rPr>
          <w:rFonts w:cs="Times New Roman"/>
          <w:b/>
          <w:color w:val="000000" w:themeColor="text1"/>
          <w:szCs w:val="24"/>
        </w:rPr>
        <w:lastRenderedPageBreak/>
        <w:t>LIST OF FIGURES</w:t>
      </w:r>
    </w:p>
    <w:p w14:paraId="43E4A634" w14:textId="77777777" w:rsidR="00704405" w:rsidRPr="00490724" w:rsidRDefault="00704405" w:rsidP="00490724">
      <w:pPr>
        <w:spacing w:line="480" w:lineRule="auto"/>
        <w:rPr>
          <w:rFonts w:cs="Times New Roman"/>
          <w:b/>
          <w:color w:val="000000" w:themeColor="text1"/>
          <w:szCs w:val="24"/>
        </w:rPr>
      </w:pPr>
      <w:r w:rsidRPr="00490724">
        <w:rPr>
          <w:rFonts w:cs="Times New Roman"/>
          <w:b/>
          <w:color w:val="000000" w:themeColor="text1"/>
          <w:szCs w:val="24"/>
        </w:rPr>
        <w:t>Figures</w:t>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t>Pages</w:t>
      </w:r>
    </w:p>
    <w:p w14:paraId="56B3FF12" w14:textId="2F2FE1D8" w:rsidR="008066B9" w:rsidRPr="00490724" w:rsidRDefault="005D0A63" w:rsidP="00490724">
      <w:pPr>
        <w:spacing w:after="0" w:line="480" w:lineRule="auto"/>
        <w:rPr>
          <w:rFonts w:cs="Times New Roman"/>
          <w:color w:val="000000" w:themeColor="text1"/>
          <w:szCs w:val="24"/>
        </w:rPr>
      </w:pPr>
      <w:r w:rsidRPr="00490724">
        <w:rPr>
          <w:rFonts w:cs="Times New Roman"/>
          <w:bCs/>
          <w:color w:val="000000" w:themeColor="text1"/>
          <w:szCs w:val="24"/>
        </w:rPr>
        <w:t xml:space="preserve">Figure 2.1: </w:t>
      </w:r>
      <w:r w:rsidRPr="00490724">
        <w:rPr>
          <w:rFonts w:cs="Times New Roman"/>
          <w:color w:val="000000" w:themeColor="text1"/>
          <w:szCs w:val="24"/>
        </w:rPr>
        <w:t>Pathophysiology of hyperlipidemia</w:t>
      </w:r>
      <w:r w:rsidR="0035489C">
        <w:rPr>
          <w:rFonts w:cs="Times New Roman"/>
          <w:color w:val="000000" w:themeColor="text1"/>
          <w:szCs w:val="24"/>
        </w:rPr>
        <w:tab/>
      </w:r>
      <w:r w:rsidR="0035489C">
        <w:rPr>
          <w:rFonts w:cs="Times New Roman"/>
          <w:color w:val="000000" w:themeColor="text1"/>
          <w:szCs w:val="24"/>
        </w:rPr>
        <w:tab/>
      </w:r>
      <w:r w:rsidR="0035489C">
        <w:rPr>
          <w:rFonts w:cs="Times New Roman"/>
          <w:color w:val="000000" w:themeColor="text1"/>
          <w:szCs w:val="24"/>
        </w:rPr>
        <w:tab/>
      </w:r>
      <w:r w:rsidR="0035489C">
        <w:rPr>
          <w:rFonts w:cs="Times New Roman"/>
          <w:color w:val="000000" w:themeColor="text1"/>
          <w:szCs w:val="24"/>
        </w:rPr>
        <w:tab/>
      </w:r>
      <w:r w:rsidR="0035489C">
        <w:rPr>
          <w:rFonts w:cs="Times New Roman"/>
          <w:color w:val="000000" w:themeColor="text1"/>
          <w:szCs w:val="24"/>
        </w:rPr>
        <w:tab/>
      </w:r>
      <w:r w:rsidR="0035489C">
        <w:rPr>
          <w:rFonts w:cs="Times New Roman"/>
          <w:color w:val="000000" w:themeColor="text1"/>
          <w:szCs w:val="24"/>
        </w:rPr>
        <w:tab/>
        <w:t>7</w:t>
      </w:r>
    </w:p>
    <w:p w14:paraId="67FBA044" w14:textId="74E3F0DE" w:rsidR="008066B9" w:rsidRPr="00490724" w:rsidRDefault="005D0A63" w:rsidP="00490724">
      <w:pPr>
        <w:spacing w:after="0" w:line="480" w:lineRule="auto"/>
        <w:rPr>
          <w:rFonts w:cs="Times New Roman"/>
          <w:color w:val="000000" w:themeColor="text1"/>
          <w:szCs w:val="24"/>
        </w:rPr>
      </w:pPr>
      <w:r w:rsidRPr="00490724">
        <w:rPr>
          <w:rFonts w:cs="Times New Roman"/>
          <w:color w:val="000000" w:themeColor="text1"/>
          <w:szCs w:val="24"/>
        </w:rPr>
        <w:t>Figure 2.2: Oxidative stress, lipid oxidation and peroxidation in hyperlipidemic state</w:t>
      </w:r>
      <w:r w:rsidR="0035489C">
        <w:rPr>
          <w:rFonts w:cs="Times New Roman"/>
          <w:color w:val="000000" w:themeColor="text1"/>
          <w:szCs w:val="24"/>
        </w:rPr>
        <w:tab/>
        <w:t>9</w:t>
      </w:r>
    </w:p>
    <w:p w14:paraId="55BABB9C" w14:textId="3493F35A" w:rsidR="008066B9" w:rsidRPr="00490724" w:rsidRDefault="005D0A63" w:rsidP="00490724">
      <w:pPr>
        <w:spacing w:after="0" w:line="480" w:lineRule="auto"/>
        <w:rPr>
          <w:rFonts w:cs="Times New Roman"/>
          <w:color w:val="000000" w:themeColor="text1"/>
          <w:szCs w:val="24"/>
        </w:rPr>
      </w:pPr>
      <w:r w:rsidRPr="00490724">
        <w:rPr>
          <w:rFonts w:cs="Times New Roman"/>
          <w:color w:val="000000" w:themeColor="text1"/>
          <w:szCs w:val="24"/>
        </w:rPr>
        <w:t>Figure 2.3: Risk factors of hyperlipidemia</w:t>
      </w:r>
      <w:r w:rsidR="0035489C">
        <w:rPr>
          <w:rFonts w:cs="Times New Roman"/>
          <w:color w:val="000000" w:themeColor="text1"/>
          <w:szCs w:val="24"/>
        </w:rPr>
        <w:tab/>
      </w:r>
      <w:r w:rsidR="0035489C">
        <w:rPr>
          <w:rFonts w:cs="Times New Roman"/>
          <w:color w:val="000000" w:themeColor="text1"/>
          <w:szCs w:val="24"/>
        </w:rPr>
        <w:tab/>
      </w:r>
      <w:r w:rsidR="0035489C">
        <w:rPr>
          <w:rFonts w:cs="Times New Roman"/>
          <w:color w:val="000000" w:themeColor="text1"/>
          <w:szCs w:val="24"/>
        </w:rPr>
        <w:tab/>
      </w:r>
      <w:r w:rsidR="0035489C">
        <w:rPr>
          <w:rFonts w:cs="Times New Roman"/>
          <w:color w:val="000000" w:themeColor="text1"/>
          <w:szCs w:val="24"/>
        </w:rPr>
        <w:tab/>
      </w:r>
      <w:r w:rsidR="0035489C">
        <w:rPr>
          <w:rFonts w:cs="Times New Roman"/>
          <w:color w:val="000000" w:themeColor="text1"/>
          <w:szCs w:val="24"/>
        </w:rPr>
        <w:tab/>
      </w:r>
      <w:r w:rsidR="0035489C">
        <w:rPr>
          <w:rFonts w:cs="Times New Roman"/>
          <w:color w:val="000000" w:themeColor="text1"/>
          <w:szCs w:val="24"/>
        </w:rPr>
        <w:tab/>
      </w:r>
      <w:r w:rsidR="0035489C">
        <w:rPr>
          <w:rFonts w:cs="Times New Roman"/>
          <w:color w:val="000000" w:themeColor="text1"/>
          <w:szCs w:val="24"/>
        </w:rPr>
        <w:tab/>
        <w:t>11</w:t>
      </w:r>
    </w:p>
    <w:p w14:paraId="5DDE00A6" w14:textId="6F44BCAE" w:rsidR="008066B9" w:rsidRPr="00490724" w:rsidRDefault="008066B9" w:rsidP="00490724">
      <w:pPr>
        <w:spacing w:after="0" w:line="480" w:lineRule="auto"/>
        <w:rPr>
          <w:rFonts w:cs="Times New Roman"/>
          <w:color w:val="000000" w:themeColor="text1"/>
          <w:szCs w:val="24"/>
        </w:rPr>
      </w:pPr>
      <w:r w:rsidRPr="00490724">
        <w:rPr>
          <w:rFonts w:cs="Times New Roman"/>
          <w:bCs/>
          <w:color w:val="000000" w:themeColor="text1"/>
          <w:szCs w:val="24"/>
        </w:rPr>
        <w:t>Figure 3.1: Components of the HFD and commercial rat chow</w:t>
      </w:r>
      <w:r w:rsidR="0035489C">
        <w:rPr>
          <w:rFonts w:cs="Times New Roman"/>
          <w:bCs/>
          <w:color w:val="000000" w:themeColor="text1"/>
          <w:szCs w:val="24"/>
        </w:rPr>
        <w:tab/>
      </w:r>
      <w:r w:rsidR="0035489C">
        <w:rPr>
          <w:rFonts w:cs="Times New Roman"/>
          <w:bCs/>
          <w:color w:val="000000" w:themeColor="text1"/>
          <w:szCs w:val="24"/>
        </w:rPr>
        <w:tab/>
      </w:r>
      <w:r w:rsidR="0035489C">
        <w:rPr>
          <w:rFonts w:cs="Times New Roman"/>
          <w:bCs/>
          <w:color w:val="000000" w:themeColor="text1"/>
          <w:szCs w:val="24"/>
        </w:rPr>
        <w:tab/>
      </w:r>
      <w:r w:rsidR="0035489C">
        <w:rPr>
          <w:rFonts w:cs="Times New Roman"/>
          <w:bCs/>
          <w:color w:val="000000" w:themeColor="text1"/>
          <w:szCs w:val="24"/>
        </w:rPr>
        <w:tab/>
        <w:t>40</w:t>
      </w:r>
    </w:p>
    <w:p w14:paraId="4276711F" w14:textId="02442375" w:rsidR="00C121A8" w:rsidRPr="00490724" w:rsidRDefault="008066B9" w:rsidP="00490724">
      <w:pPr>
        <w:spacing w:line="480" w:lineRule="auto"/>
        <w:rPr>
          <w:rFonts w:eastAsia="Times New Roman" w:cs="Times New Roman"/>
          <w:bCs/>
          <w:color w:val="000000" w:themeColor="text1"/>
          <w:szCs w:val="24"/>
        </w:rPr>
      </w:pPr>
      <w:r w:rsidRPr="00490724">
        <w:rPr>
          <w:rFonts w:eastAsia="Times New Roman" w:cs="Times New Roman"/>
          <w:bCs/>
          <w:color w:val="000000" w:themeColor="text1"/>
          <w:szCs w:val="24"/>
        </w:rPr>
        <w:t>Figure 3.2: Photograph of pelletized high fat diet</w:t>
      </w:r>
      <w:r w:rsidR="0035489C">
        <w:rPr>
          <w:rFonts w:eastAsia="Times New Roman" w:cs="Times New Roman"/>
          <w:bCs/>
          <w:color w:val="000000" w:themeColor="text1"/>
          <w:szCs w:val="24"/>
        </w:rPr>
        <w:tab/>
      </w:r>
      <w:r w:rsidR="0035489C">
        <w:rPr>
          <w:rFonts w:eastAsia="Times New Roman" w:cs="Times New Roman"/>
          <w:bCs/>
          <w:color w:val="000000" w:themeColor="text1"/>
          <w:szCs w:val="24"/>
        </w:rPr>
        <w:tab/>
      </w:r>
      <w:r w:rsidR="0035489C">
        <w:rPr>
          <w:rFonts w:eastAsia="Times New Roman" w:cs="Times New Roman"/>
          <w:bCs/>
          <w:color w:val="000000" w:themeColor="text1"/>
          <w:szCs w:val="24"/>
        </w:rPr>
        <w:tab/>
      </w:r>
      <w:r w:rsidR="0035489C">
        <w:rPr>
          <w:rFonts w:eastAsia="Times New Roman" w:cs="Times New Roman"/>
          <w:bCs/>
          <w:color w:val="000000" w:themeColor="text1"/>
          <w:szCs w:val="24"/>
        </w:rPr>
        <w:tab/>
      </w:r>
      <w:r w:rsidR="0035489C">
        <w:rPr>
          <w:rFonts w:eastAsia="Times New Roman" w:cs="Times New Roman"/>
          <w:bCs/>
          <w:color w:val="000000" w:themeColor="text1"/>
          <w:szCs w:val="24"/>
        </w:rPr>
        <w:tab/>
      </w:r>
      <w:r w:rsidR="0035489C">
        <w:rPr>
          <w:rFonts w:eastAsia="Times New Roman" w:cs="Times New Roman"/>
          <w:bCs/>
          <w:color w:val="000000" w:themeColor="text1"/>
          <w:szCs w:val="24"/>
        </w:rPr>
        <w:tab/>
        <w:t>43</w:t>
      </w:r>
    </w:p>
    <w:p w14:paraId="66D40196" w14:textId="1306D27A" w:rsidR="00C121A8" w:rsidRPr="00490724" w:rsidRDefault="00C121A8" w:rsidP="00490724">
      <w:pPr>
        <w:spacing w:line="480" w:lineRule="auto"/>
        <w:rPr>
          <w:rFonts w:eastAsia="Times New Roman" w:cs="Times New Roman"/>
          <w:bCs/>
          <w:color w:val="000000" w:themeColor="text1"/>
          <w:szCs w:val="24"/>
        </w:rPr>
      </w:pPr>
      <w:r w:rsidRPr="00490724">
        <w:rPr>
          <w:rFonts w:cs="Times New Roman"/>
          <w:color w:val="000000" w:themeColor="text1"/>
          <w:szCs w:val="24"/>
        </w:rPr>
        <w:t>Figure 4.1: Body weight change data over eight weeks in HFD-fed rats</w:t>
      </w:r>
      <w:r w:rsidR="0035489C">
        <w:rPr>
          <w:rFonts w:cs="Times New Roman"/>
          <w:color w:val="000000" w:themeColor="text1"/>
          <w:szCs w:val="24"/>
        </w:rPr>
        <w:tab/>
      </w:r>
      <w:r w:rsidR="0035489C">
        <w:rPr>
          <w:rFonts w:cs="Times New Roman"/>
          <w:color w:val="000000" w:themeColor="text1"/>
          <w:szCs w:val="24"/>
        </w:rPr>
        <w:tab/>
      </w:r>
      <w:r w:rsidR="0035489C">
        <w:rPr>
          <w:rFonts w:cs="Times New Roman"/>
          <w:color w:val="000000" w:themeColor="text1"/>
          <w:szCs w:val="24"/>
        </w:rPr>
        <w:tab/>
        <w:t>48</w:t>
      </w:r>
    </w:p>
    <w:p w14:paraId="74B0B836" w14:textId="3D1ECD6A" w:rsidR="00C121A8" w:rsidRPr="00490724" w:rsidRDefault="00C121A8" w:rsidP="00490724">
      <w:pPr>
        <w:spacing w:line="480" w:lineRule="auto"/>
        <w:rPr>
          <w:rFonts w:eastAsia="Times New Roman" w:cs="Times New Roman"/>
          <w:bCs/>
          <w:color w:val="000000" w:themeColor="text1"/>
          <w:szCs w:val="24"/>
        </w:rPr>
      </w:pPr>
      <w:r w:rsidRPr="00490724">
        <w:rPr>
          <w:rFonts w:eastAsia="Times New Roman" w:cs="Times New Roman"/>
          <w:bCs/>
          <w:color w:val="000000" w:themeColor="text1"/>
          <w:szCs w:val="24"/>
        </w:rPr>
        <w:t xml:space="preserve">Figure 4.2: </w:t>
      </w:r>
      <w:r w:rsidRPr="00490724">
        <w:rPr>
          <w:rFonts w:cs="Times New Roman"/>
          <w:color w:val="000000" w:themeColor="text1"/>
          <w:szCs w:val="24"/>
        </w:rPr>
        <w:t>Total cholesterol concentration (TC) in HFD-fed rats</w:t>
      </w:r>
      <w:r w:rsidR="00E9730D">
        <w:rPr>
          <w:rFonts w:cs="Times New Roman"/>
          <w:color w:val="000000" w:themeColor="text1"/>
          <w:szCs w:val="24"/>
        </w:rPr>
        <w:tab/>
      </w:r>
      <w:r w:rsidR="00E9730D">
        <w:rPr>
          <w:rFonts w:cs="Times New Roman"/>
          <w:color w:val="000000" w:themeColor="text1"/>
          <w:szCs w:val="24"/>
        </w:rPr>
        <w:tab/>
      </w:r>
      <w:r w:rsidR="00E9730D">
        <w:rPr>
          <w:rFonts w:cs="Times New Roman"/>
          <w:color w:val="000000" w:themeColor="text1"/>
          <w:szCs w:val="24"/>
        </w:rPr>
        <w:tab/>
      </w:r>
      <w:r w:rsidR="00E9730D">
        <w:rPr>
          <w:rFonts w:cs="Times New Roman"/>
          <w:color w:val="000000" w:themeColor="text1"/>
          <w:szCs w:val="24"/>
        </w:rPr>
        <w:tab/>
      </w:r>
      <w:r w:rsidR="0035489C">
        <w:rPr>
          <w:rFonts w:cs="Times New Roman"/>
          <w:color w:val="000000" w:themeColor="text1"/>
          <w:szCs w:val="24"/>
        </w:rPr>
        <w:t>51</w:t>
      </w:r>
      <w:r w:rsidRPr="00490724">
        <w:rPr>
          <w:rFonts w:cs="Times New Roman"/>
          <w:color w:val="000000" w:themeColor="text1"/>
          <w:szCs w:val="24"/>
        </w:rPr>
        <w:t xml:space="preserve"> </w:t>
      </w:r>
    </w:p>
    <w:p w14:paraId="24B33D4B" w14:textId="54AD05FC" w:rsidR="00C121A8" w:rsidRPr="00490724" w:rsidRDefault="00C121A8" w:rsidP="00490724">
      <w:pPr>
        <w:spacing w:line="480" w:lineRule="auto"/>
        <w:rPr>
          <w:rFonts w:eastAsia="Times New Roman" w:cs="Times New Roman"/>
          <w:bCs/>
          <w:color w:val="000000" w:themeColor="text1"/>
          <w:szCs w:val="24"/>
        </w:rPr>
      </w:pPr>
      <w:r w:rsidRPr="00490724">
        <w:rPr>
          <w:rFonts w:eastAsia="Times New Roman" w:cs="Times New Roman"/>
          <w:bCs/>
          <w:color w:val="000000" w:themeColor="text1"/>
          <w:szCs w:val="24"/>
        </w:rPr>
        <w:t xml:space="preserve">Figure 4.3: </w:t>
      </w:r>
      <w:r w:rsidRPr="00490724">
        <w:rPr>
          <w:rFonts w:cs="Times New Roman"/>
          <w:color w:val="000000" w:themeColor="text1"/>
          <w:szCs w:val="24"/>
        </w:rPr>
        <w:t>Total Triglyceride (TRIG) concentration in HFD-fed rats</w:t>
      </w:r>
      <w:r w:rsidR="00E9730D">
        <w:rPr>
          <w:rFonts w:cs="Times New Roman"/>
          <w:color w:val="000000" w:themeColor="text1"/>
          <w:szCs w:val="24"/>
        </w:rPr>
        <w:tab/>
      </w:r>
      <w:r w:rsidR="00E9730D">
        <w:rPr>
          <w:rFonts w:cs="Times New Roman"/>
          <w:color w:val="000000" w:themeColor="text1"/>
          <w:szCs w:val="24"/>
        </w:rPr>
        <w:tab/>
      </w:r>
      <w:r w:rsidR="00E9730D">
        <w:rPr>
          <w:rFonts w:cs="Times New Roman"/>
          <w:color w:val="000000" w:themeColor="text1"/>
          <w:szCs w:val="24"/>
        </w:rPr>
        <w:tab/>
      </w:r>
      <w:r w:rsidR="0035489C">
        <w:rPr>
          <w:rFonts w:cs="Times New Roman"/>
          <w:color w:val="000000" w:themeColor="text1"/>
          <w:szCs w:val="24"/>
        </w:rPr>
        <w:t>52</w:t>
      </w:r>
    </w:p>
    <w:p w14:paraId="55F120E2" w14:textId="339B927D" w:rsidR="00C121A8" w:rsidRPr="00490724" w:rsidRDefault="00C121A8" w:rsidP="00490724">
      <w:pPr>
        <w:spacing w:line="480" w:lineRule="auto"/>
        <w:rPr>
          <w:rFonts w:eastAsia="Times New Roman" w:cs="Times New Roman"/>
          <w:bCs/>
          <w:color w:val="000000" w:themeColor="text1"/>
          <w:szCs w:val="24"/>
        </w:rPr>
      </w:pPr>
      <w:r w:rsidRPr="00490724">
        <w:rPr>
          <w:rFonts w:eastAsia="Times New Roman" w:cs="Times New Roman"/>
          <w:bCs/>
          <w:color w:val="000000" w:themeColor="text1"/>
          <w:szCs w:val="24"/>
        </w:rPr>
        <w:t>Figure 4.4:</w:t>
      </w:r>
      <w:r w:rsidRPr="00490724">
        <w:rPr>
          <w:rFonts w:cs="Times New Roman"/>
          <w:color w:val="000000" w:themeColor="text1"/>
          <w:szCs w:val="24"/>
        </w:rPr>
        <w:t xml:space="preserve"> High density lipoprotein cholesterol concentration in HFD-fed rats</w:t>
      </w:r>
      <w:r w:rsidR="00E9730D">
        <w:rPr>
          <w:rFonts w:cs="Times New Roman"/>
          <w:color w:val="000000" w:themeColor="text1"/>
          <w:szCs w:val="24"/>
        </w:rPr>
        <w:tab/>
      </w:r>
      <w:r w:rsidR="00E9730D">
        <w:rPr>
          <w:rFonts w:cs="Times New Roman"/>
          <w:color w:val="000000" w:themeColor="text1"/>
          <w:szCs w:val="24"/>
        </w:rPr>
        <w:tab/>
      </w:r>
      <w:r w:rsidR="0035489C">
        <w:rPr>
          <w:rFonts w:cs="Times New Roman"/>
          <w:color w:val="000000" w:themeColor="text1"/>
          <w:szCs w:val="24"/>
        </w:rPr>
        <w:t>53</w:t>
      </w:r>
    </w:p>
    <w:p w14:paraId="4C6AA0CF" w14:textId="76F96836" w:rsidR="00C121A8" w:rsidRPr="00490724" w:rsidRDefault="00C121A8" w:rsidP="00490724">
      <w:pPr>
        <w:spacing w:line="480" w:lineRule="auto"/>
        <w:rPr>
          <w:rFonts w:eastAsia="Times New Roman" w:cs="Times New Roman"/>
          <w:bCs/>
          <w:color w:val="000000" w:themeColor="text1"/>
          <w:szCs w:val="24"/>
        </w:rPr>
      </w:pPr>
      <w:r w:rsidRPr="00490724">
        <w:rPr>
          <w:rFonts w:eastAsia="Times New Roman" w:cs="Times New Roman"/>
          <w:bCs/>
          <w:color w:val="000000" w:themeColor="text1"/>
          <w:szCs w:val="24"/>
        </w:rPr>
        <w:t xml:space="preserve">Figure 4.5: </w:t>
      </w:r>
      <w:r w:rsidRPr="00490724">
        <w:rPr>
          <w:rFonts w:cs="Times New Roman"/>
          <w:color w:val="000000" w:themeColor="text1"/>
          <w:szCs w:val="24"/>
        </w:rPr>
        <w:t>Low density lipoprotein cholesterol concentration in HF</w:t>
      </w:r>
      <w:r w:rsidR="0035489C">
        <w:rPr>
          <w:rFonts w:cs="Times New Roman"/>
          <w:color w:val="000000" w:themeColor="text1"/>
          <w:szCs w:val="24"/>
        </w:rPr>
        <w:t>D-fed rats</w:t>
      </w:r>
      <w:r w:rsidR="00E9730D">
        <w:rPr>
          <w:rFonts w:cs="Times New Roman"/>
          <w:color w:val="000000" w:themeColor="text1"/>
          <w:szCs w:val="24"/>
        </w:rPr>
        <w:tab/>
      </w:r>
      <w:r w:rsidR="00E9730D">
        <w:rPr>
          <w:rFonts w:cs="Times New Roman"/>
          <w:color w:val="000000" w:themeColor="text1"/>
          <w:szCs w:val="24"/>
        </w:rPr>
        <w:tab/>
      </w:r>
      <w:r w:rsidR="0035489C">
        <w:rPr>
          <w:rFonts w:cs="Times New Roman"/>
          <w:color w:val="000000" w:themeColor="text1"/>
          <w:szCs w:val="24"/>
        </w:rPr>
        <w:t>54</w:t>
      </w:r>
    </w:p>
    <w:p w14:paraId="39210631" w14:textId="4859D43B" w:rsidR="00C121A8" w:rsidRPr="00490724" w:rsidRDefault="00C121A8" w:rsidP="00490724">
      <w:pPr>
        <w:spacing w:line="480" w:lineRule="auto"/>
        <w:rPr>
          <w:rFonts w:eastAsia="Times New Roman" w:cs="Times New Roman"/>
          <w:bCs/>
          <w:color w:val="000000" w:themeColor="text1"/>
          <w:szCs w:val="24"/>
        </w:rPr>
      </w:pPr>
      <w:r w:rsidRPr="00490724">
        <w:rPr>
          <w:rFonts w:eastAsia="Times New Roman" w:cs="Times New Roman"/>
          <w:bCs/>
          <w:color w:val="000000" w:themeColor="text1"/>
          <w:szCs w:val="24"/>
        </w:rPr>
        <w:t xml:space="preserve">Figure 4.6: Catalase activity in </w:t>
      </w:r>
      <w:r w:rsidR="00E9730D">
        <w:rPr>
          <w:rFonts w:eastAsia="Times New Roman" w:cs="Times New Roman"/>
          <w:bCs/>
          <w:color w:val="000000" w:themeColor="text1"/>
          <w:szCs w:val="24"/>
        </w:rPr>
        <w:tab/>
      </w:r>
      <w:r w:rsidR="00E9730D">
        <w:rPr>
          <w:rFonts w:eastAsia="Times New Roman" w:cs="Times New Roman"/>
          <w:bCs/>
          <w:color w:val="000000" w:themeColor="text1"/>
          <w:szCs w:val="24"/>
        </w:rPr>
        <w:tab/>
      </w:r>
      <w:r w:rsidR="00E9730D">
        <w:rPr>
          <w:rFonts w:eastAsia="Times New Roman" w:cs="Times New Roman"/>
          <w:bCs/>
          <w:color w:val="000000" w:themeColor="text1"/>
          <w:szCs w:val="24"/>
        </w:rPr>
        <w:tab/>
      </w:r>
      <w:r w:rsidR="00E9730D">
        <w:rPr>
          <w:rFonts w:eastAsia="Times New Roman" w:cs="Times New Roman"/>
          <w:bCs/>
          <w:color w:val="000000" w:themeColor="text1"/>
          <w:szCs w:val="24"/>
        </w:rPr>
        <w:tab/>
      </w:r>
      <w:r w:rsidR="00E9730D">
        <w:rPr>
          <w:rFonts w:eastAsia="Times New Roman" w:cs="Times New Roman"/>
          <w:bCs/>
          <w:color w:val="000000" w:themeColor="text1"/>
          <w:szCs w:val="24"/>
        </w:rPr>
        <w:tab/>
      </w:r>
      <w:r w:rsidR="00E9730D">
        <w:rPr>
          <w:rFonts w:eastAsia="Times New Roman" w:cs="Times New Roman"/>
          <w:bCs/>
          <w:color w:val="000000" w:themeColor="text1"/>
          <w:szCs w:val="24"/>
        </w:rPr>
        <w:tab/>
      </w:r>
      <w:r w:rsidR="00E9730D">
        <w:rPr>
          <w:rFonts w:eastAsia="Times New Roman" w:cs="Times New Roman"/>
          <w:bCs/>
          <w:color w:val="000000" w:themeColor="text1"/>
          <w:szCs w:val="24"/>
        </w:rPr>
        <w:tab/>
      </w:r>
      <w:r w:rsidR="00E9730D">
        <w:rPr>
          <w:rFonts w:eastAsia="Times New Roman" w:cs="Times New Roman"/>
          <w:bCs/>
          <w:color w:val="000000" w:themeColor="text1"/>
          <w:szCs w:val="24"/>
        </w:rPr>
        <w:tab/>
      </w:r>
      <w:r w:rsidR="0035489C">
        <w:rPr>
          <w:rFonts w:eastAsia="Times New Roman" w:cs="Times New Roman"/>
          <w:bCs/>
          <w:color w:val="000000" w:themeColor="text1"/>
          <w:szCs w:val="24"/>
        </w:rPr>
        <w:t>57</w:t>
      </w:r>
    </w:p>
    <w:p w14:paraId="5A709DED" w14:textId="52EE5DAE" w:rsidR="00C121A8" w:rsidRPr="00490724" w:rsidRDefault="00C121A8" w:rsidP="00490724">
      <w:pPr>
        <w:spacing w:line="480" w:lineRule="auto"/>
        <w:rPr>
          <w:rFonts w:eastAsia="Times New Roman" w:cs="Times New Roman"/>
          <w:bCs/>
          <w:color w:val="000000" w:themeColor="text1"/>
          <w:szCs w:val="24"/>
        </w:rPr>
      </w:pPr>
      <w:r w:rsidRPr="00490724">
        <w:rPr>
          <w:rFonts w:eastAsia="Times New Roman" w:cs="Times New Roman"/>
          <w:bCs/>
          <w:color w:val="000000" w:themeColor="text1"/>
          <w:szCs w:val="24"/>
        </w:rPr>
        <w:t xml:space="preserve">Figure 4.7: Superoxide dismutase activity </w:t>
      </w:r>
      <w:r w:rsidR="00E9730D">
        <w:rPr>
          <w:rFonts w:eastAsia="Times New Roman" w:cs="Times New Roman"/>
          <w:bCs/>
          <w:color w:val="000000" w:themeColor="text1"/>
          <w:szCs w:val="24"/>
        </w:rPr>
        <w:tab/>
      </w:r>
      <w:r w:rsidR="00E9730D">
        <w:rPr>
          <w:rFonts w:eastAsia="Times New Roman" w:cs="Times New Roman"/>
          <w:bCs/>
          <w:color w:val="000000" w:themeColor="text1"/>
          <w:szCs w:val="24"/>
        </w:rPr>
        <w:tab/>
      </w:r>
      <w:r w:rsidR="00E9730D">
        <w:rPr>
          <w:rFonts w:eastAsia="Times New Roman" w:cs="Times New Roman"/>
          <w:bCs/>
          <w:color w:val="000000" w:themeColor="text1"/>
          <w:szCs w:val="24"/>
        </w:rPr>
        <w:tab/>
      </w:r>
      <w:r w:rsidR="00E9730D">
        <w:rPr>
          <w:rFonts w:eastAsia="Times New Roman" w:cs="Times New Roman"/>
          <w:bCs/>
          <w:color w:val="000000" w:themeColor="text1"/>
          <w:szCs w:val="24"/>
        </w:rPr>
        <w:tab/>
      </w:r>
      <w:r w:rsidR="00E9730D">
        <w:rPr>
          <w:rFonts w:eastAsia="Times New Roman" w:cs="Times New Roman"/>
          <w:bCs/>
          <w:color w:val="000000" w:themeColor="text1"/>
          <w:szCs w:val="24"/>
        </w:rPr>
        <w:tab/>
      </w:r>
      <w:r w:rsidR="00E9730D">
        <w:rPr>
          <w:rFonts w:eastAsia="Times New Roman" w:cs="Times New Roman"/>
          <w:bCs/>
          <w:color w:val="000000" w:themeColor="text1"/>
          <w:szCs w:val="24"/>
        </w:rPr>
        <w:tab/>
      </w:r>
      <w:r w:rsidR="00E9730D">
        <w:rPr>
          <w:rFonts w:eastAsia="Times New Roman" w:cs="Times New Roman"/>
          <w:bCs/>
          <w:color w:val="000000" w:themeColor="text1"/>
          <w:szCs w:val="24"/>
        </w:rPr>
        <w:tab/>
      </w:r>
      <w:r w:rsidR="0035489C">
        <w:rPr>
          <w:rFonts w:eastAsia="Times New Roman" w:cs="Times New Roman"/>
          <w:bCs/>
          <w:color w:val="000000" w:themeColor="text1"/>
          <w:szCs w:val="24"/>
        </w:rPr>
        <w:t>58</w:t>
      </w:r>
    </w:p>
    <w:p w14:paraId="6EFE44C2" w14:textId="1FBD5D3D" w:rsidR="00C121A8" w:rsidRPr="00490724" w:rsidRDefault="00C121A8" w:rsidP="00490724">
      <w:pPr>
        <w:spacing w:line="480" w:lineRule="auto"/>
        <w:rPr>
          <w:rFonts w:eastAsia="Times New Roman" w:cs="Times New Roman"/>
          <w:bCs/>
          <w:color w:val="000000" w:themeColor="text1"/>
          <w:szCs w:val="24"/>
        </w:rPr>
      </w:pPr>
      <w:r w:rsidRPr="00490724">
        <w:rPr>
          <w:rFonts w:cs="Times New Roman"/>
          <w:color w:val="000000" w:themeColor="text1"/>
          <w:szCs w:val="24"/>
        </w:rPr>
        <w:t xml:space="preserve">Figure 4.8: </w:t>
      </w:r>
      <w:r w:rsidRPr="00490724">
        <w:rPr>
          <w:rFonts w:eastAsia="Times New Roman" w:cs="Times New Roman"/>
          <w:bCs/>
          <w:color w:val="000000" w:themeColor="text1"/>
          <w:szCs w:val="24"/>
        </w:rPr>
        <w:t>Glutathione S - transferase activity</w:t>
      </w:r>
      <w:r w:rsidR="00E9730D">
        <w:rPr>
          <w:rFonts w:eastAsia="Times New Roman" w:cs="Times New Roman"/>
          <w:bCs/>
          <w:color w:val="000000" w:themeColor="text1"/>
          <w:szCs w:val="24"/>
        </w:rPr>
        <w:tab/>
      </w:r>
      <w:r w:rsidR="00E9730D">
        <w:rPr>
          <w:rFonts w:eastAsia="Times New Roman" w:cs="Times New Roman"/>
          <w:bCs/>
          <w:color w:val="000000" w:themeColor="text1"/>
          <w:szCs w:val="24"/>
        </w:rPr>
        <w:tab/>
      </w:r>
      <w:r w:rsidR="00E9730D">
        <w:rPr>
          <w:rFonts w:eastAsia="Times New Roman" w:cs="Times New Roman"/>
          <w:bCs/>
          <w:color w:val="000000" w:themeColor="text1"/>
          <w:szCs w:val="24"/>
        </w:rPr>
        <w:tab/>
      </w:r>
      <w:r w:rsidR="00E9730D">
        <w:rPr>
          <w:rFonts w:eastAsia="Times New Roman" w:cs="Times New Roman"/>
          <w:bCs/>
          <w:color w:val="000000" w:themeColor="text1"/>
          <w:szCs w:val="24"/>
        </w:rPr>
        <w:tab/>
      </w:r>
      <w:r w:rsidR="00E9730D">
        <w:rPr>
          <w:rFonts w:eastAsia="Times New Roman" w:cs="Times New Roman"/>
          <w:bCs/>
          <w:color w:val="000000" w:themeColor="text1"/>
          <w:szCs w:val="24"/>
        </w:rPr>
        <w:tab/>
      </w:r>
      <w:r w:rsidR="0035489C">
        <w:rPr>
          <w:rFonts w:eastAsia="Times New Roman" w:cs="Times New Roman"/>
          <w:bCs/>
          <w:color w:val="000000" w:themeColor="text1"/>
          <w:szCs w:val="24"/>
        </w:rPr>
        <w:tab/>
        <w:t>59</w:t>
      </w:r>
    </w:p>
    <w:p w14:paraId="09526164" w14:textId="61BB3E90" w:rsidR="00C121A8" w:rsidRPr="00490724" w:rsidRDefault="00C121A8" w:rsidP="00490724">
      <w:pPr>
        <w:spacing w:line="480" w:lineRule="auto"/>
        <w:rPr>
          <w:rFonts w:eastAsia="Times New Roman" w:cs="Times New Roman"/>
          <w:bCs/>
          <w:color w:val="000000" w:themeColor="text1"/>
          <w:szCs w:val="24"/>
        </w:rPr>
      </w:pPr>
      <w:r w:rsidRPr="00490724">
        <w:rPr>
          <w:rFonts w:cs="Times New Roman"/>
          <w:color w:val="000000" w:themeColor="text1"/>
          <w:szCs w:val="24"/>
        </w:rPr>
        <w:t xml:space="preserve">Figure 4.9: </w:t>
      </w:r>
      <w:r w:rsidRPr="00490724">
        <w:rPr>
          <w:rFonts w:eastAsia="Times New Roman" w:cs="Times New Roman"/>
          <w:bCs/>
          <w:color w:val="000000" w:themeColor="text1"/>
          <w:szCs w:val="24"/>
        </w:rPr>
        <w:t>Glutathione peroxidase activity in HFD-induced hyperlipidemic Wistar rats</w:t>
      </w:r>
      <w:r w:rsidR="00E9730D">
        <w:rPr>
          <w:rFonts w:eastAsia="Times New Roman" w:cs="Times New Roman"/>
          <w:bCs/>
          <w:color w:val="000000" w:themeColor="text1"/>
          <w:szCs w:val="24"/>
        </w:rPr>
        <w:tab/>
      </w:r>
      <w:r w:rsidR="0035489C">
        <w:rPr>
          <w:rFonts w:eastAsia="Times New Roman" w:cs="Times New Roman"/>
          <w:bCs/>
          <w:color w:val="000000" w:themeColor="text1"/>
          <w:szCs w:val="24"/>
        </w:rPr>
        <w:t>60</w:t>
      </w:r>
      <w:r w:rsidRPr="00490724">
        <w:rPr>
          <w:rFonts w:eastAsia="Times New Roman" w:cs="Times New Roman"/>
          <w:bCs/>
          <w:color w:val="000000" w:themeColor="text1"/>
          <w:szCs w:val="24"/>
        </w:rPr>
        <w:t xml:space="preserve"> </w:t>
      </w:r>
    </w:p>
    <w:p w14:paraId="12FF7979" w14:textId="675BF918" w:rsidR="00C121A8" w:rsidRPr="00490724" w:rsidRDefault="00C121A8" w:rsidP="00490724">
      <w:pPr>
        <w:spacing w:line="480" w:lineRule="auto"/>
        <w:rPr>
          <w:rFonts w:eastAsia="Times New Roman" w:cs="Times New Roman"/>
          <w:bCs/>
          <w:color w:val="000000" w:themeColor="text1"/>
          <w:szCs w:val="24"/>
        </w:rPr>
      </w:pPr>
      <w:r w:rsidRPr="00490724">
        <w:rPr>
          <w:rFonts w:cs="Times New Roman"/>
          <w:color w:val="000000" w:themeColor="text1"/>
          <w:szCs w:val="24"/>
        </w:rPr>
        <w:t xml:space="preserve">Figure 4.10: </w:t>
      </w:r>
      <w:r w:rsidRPr="00490724">
        <w:rPr>
          <w:rFonts w:eastAsia="Times New Roman" w:cs="Times New Roman"/>
          <w:bCs/>
          <w:color w:val="000000" w:themeColor="text1"/>
          <w:szCs w:val="24"/>
        </w:rPr>
        <w:t>Malondialdehyde concentration in HFD-induced hyperlipidemic Wistar rats</w:t>
      </w:r>
      <w:r w:rsidR="00E9730D">
        <w:rPr>
          <w:rFonts w:eastAsia="Times New Roman" w:cs="Times New Roman"/>
          <w:bCs/>
          <w:color w:val="000000" w:themeColor="text1"/>
          <w:szCs w:val="24"/>
        </w:rPr>
        <w:tab/>
      </w:r>
      <w:r w:rsidR="0035489C">
        <w:rPr>
          <w:rFonts w:eastAsia="Times New Roman" w:cs="Times New Roman"/>
          <w:bCs/>
          <w:color w:val="000000" w:themeColor="text1"/>
          <w:szCs w:val="24"/>
        </w:rPr>
        <w:t>61</w:t>
      </w:r>
    </w:p>
    <w:p w14:paraId="12F6CE2B" w14:textId="1B8925BF" w:rsidR="00D630F3" w:rsidRPr="00620575" w:rsidRDefault="00C121A8" w:rsidP="00490724">
      <w:pPr>
        <w:spacing w:line="480" w:lineRule="auto"/>
        <w:rPr>
          <w:rFonts w:cs="Times New Roman"/>
          <w:szCs w:val="24"/>
        </w:rPr>
      </w:pPr>
      <w:r w:rsidRPr="00490724">
        <w:rPr>
          <w:rFonts w:cs="Times New Roman"/>
          <w:color w:val="000000" w:themeColor="text1"/>
          <w:szCs w:val="24"/>
        </w:rPr>
        <w:t>Figure 4.11: Effect of treatments on re</w:t>
      </w:r>
      <w:r w:rsidR="0035489C">
        <w:rPr>
          <w:rFonts w:cs="Times New Roman"/>
          <w:color w:val="000000" w:themeColor="text1"/>
          <w:szCs w:val="24"/>
        </w:rPr>
        <w:t>duced glutathione (GSH) levels.</w:t>
      </w:r>
      <w:r w:rsidR="00E9730D">
        <w:rPr>
          <w:rFonts w:cs="Times New Roman"/>
          <w:color w:val="000000" w:themeColor="text1"/>
          <w:szCs w:val="24"/>
        </w:rPr>
        <w:tab/>
      </w:r>
      <w:r w:rsidR="00E9730D">
        <w:rPr>
          <w:rFonts w:cs="Times New Roman"/>
          <w:color w:val="000000" w:themeColor="text1"/>
          <w:szCs w:val="24"/>
        </w:rPr>
        <w:tab/>
      </w:r>
      <w:r w:rsidR="00E9730D">
        <w:rPr>
          <w:rFonts w:cs="Times New Roman"/>
          <w:color w:val="000000" w:themeColor="text1"/>
          <w:szCs w:val="24"/>
        </w:rPr>
        <w:tab/>
      </w:r>
      <w:r w:rsidR="0035489C">
        <w:rPr>
          <w:rFonts w:cs="Times New Roman"/>
          <w:color w:val="000000" w:themeColor="text1"/>
          <w:szCs w:val="24"/>
        </w:rPr>
        <w:t>62</w:t>
      </w:r>
    </w:p>
    <w:p w14:paraId="37ACE936" w14:textId="77777777" w:rsidR="00217BB2" w:rsidRPr="00490724" w:rsidRDefault="00217BB2" w:rsidP="00490724">
      <w:pPr>
        <w:spacing w:line="480" w:lineRule="auto"/>
        <w:rPr>
          <w:rFonts w:cs="Times New Roman"/>
          <w:color w:val="000000" w:themeColor="text1"/>
          <w:szCs w:val="24"/>
        </w:rPr>
      </w:pPr>
    </w:p>
    <w:p w14:paraId="696903CF" w14:textId="77777777" w:rsidR="00704405" w:rsidRPr="00490724" w:rsidRDefault="00704405" w:rsidP="00490724">
      <w:pPr>
        <w:spacing w:line="480" w:lineRule="auto"/>
        <w:jc w:val="center"/>
        <w:rPr>
          <w:rFonts w:cs="Times New Roman"/>
          <w:b/>
          <w:color w:val="000000" w:themeColor="text1"/>
          <w:szCs w:val="24"/>
        </w:rPr>
      </w:pPr>
      <w:r w:rsidRPr="00490724">
        <w:rPr>
          <w:rFonts w:cs="Times New Roman"/>
          <w:b/>
          <w:color w:val="000000" w:themeColor="text1"/>
          <w:szCs w:val="24"/>
        </w:rPr>
        <w:lastRenderedPageBreak/>
        <w:t>LIST OF TABLES</w:t>
      </w:r>
    </w:p>
    <w:p w14:paraId="7CC419DA" w14:textId="77777777" w:rsidR="00704405" w:rsidRPr="00490724" w:rsidRDefault="00704405" w:rsidP="00490724">
      <w:pPr>
        <w:spacing w:line="480" w:lineRule="auto"/>
        <w:rPr>
          <w:rFonts w:cs="Times New Roman"/>
          <w:b/>
          <w:color w:val="000000" w:themeColor="text1"/>
          <w:szCs w:val="24"/>
        </w:rPr>
      </w:pPr>
      <w:r w:rsidRPr="00490724">
        <w:rPr>
          <w:rFonts w:cs="Times New Roman"/>
          <w:b/>
          <w:color w:val="000000" w:themeColor="text1"/>
          <w:szCs w:val="24"/>
        </w:rPr>
        <w:t>Tables</w:t>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r>
      <w:r w:rsidRPr="00490724">
        <w:rPr>
          <w:rFonts w:cs="Times New Roman"/>
          <w:b/>
          <w:color w:val="000000" w:themeColor="text1"/>
          <w:szCs w:val="24"/>
        </w:rPr>
        <w:tab/>
        <w:t>Pages</w:t>
      </w:r>
    </w:p>
    <w:p w14:paraId="2345D477" w14:textId="48211E10" w:rsidR="006B5D33" w:rsidRPr="00490724" w:rsidRDefault="00C121A8" w:rsidP="00490724">
      <w:pPr>
        <w:spacing w:line="480" w:lineRule="auto"/>
        <w:rPr>
          <w:rFonts w:cs="Times New Roman"/>
          <w:color w:val="000000" w:themeColor="text1"/>
          <w:szCs w:val="24"/>
        </w:rPr>
      </w:pPr>
      <w:r w:rsidRPr="00490724">
        <w:rPr>
          <w:rFonts w:cs="Times New Roman"/>
          <w:color w:val="000000" w:themeColor="text1"/>
          <w:szCs w:val="24"/>
        </w:rPr>
        <w:t>Table 3.1</w:t>
      </w:r>
      <w:r w:rsidR="00704405" w:rsidRPr="00490724">
        <w:rPr>
          <w:rFonts w:cs="Times New Roman"/>
          <w:color w:val="000000" w:themeColor="text1"/>
          <w:szCs w:val="24"/>
        </w:rPr>
        <w:t xml:space="preserve">: Animal Grouping, Feeding and Treatment </w:t>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704405" w:rsidRPr="00490724">
        <w:rPr>
          <w:rFonts w:cs="Times New Roman"/>
          <w:color w:val="000000" w:themeColor="text1"/>
          <w:szCs w:val="24"/>
        </w:rPr>
        <w:tab/>
      </w:r>
      <w:r w:rsidR="0035489C">
        <w:rPr>
          <w:rFonts w:cs="Times New Roman"/>
          <w:color w:val="000000" w:themeColor="text1"/>
          <w:szCs w:val="24"/>
        </w:rPr>
        <w:t>41</w:t>
      </w:r>
    </w:p>
    <w:p w14:paraId="4BF090C3" w14:textId="77777777" w:rsidR="006B5D33" w:rsidRPr="00490724" w:rsidRDefault="006B5D33" w:rsidP="00490724">
      <w:pPr>
        <w:spacing w:line="480" w:lineRule="auto"/>
        <w:jc w:val="left"/>
        <w:rPr>
          <w:rFonts w:cs="Times New Roman"/>
          <w:color w:val="000000" w:themeColor="text1"/>
          <w:szCs w:val="24"/>
        </w:rPr>
      </w:pPr>
      <w:r w:rsidRPr="00490724">
        <w:rPr>
          <w:rFonts w:cs="Times New Roman"/>
          <w:color w:val="000000" w:themeColor="text1"/>
          <w:szCs w:val="24"/>
        </w:rPr>
        <w:br w:type="page"/>
      </w:r>
    </w:p>
    <w:p w14:paraId="4B35FD92" w14:textId="66EE6261" w:rsidR="00704405" w:rsidRPr="00490724" w:rsidRDefault="006B5D33" w:rsidP="00490724">
      <w:pPr>
        <w:spacing w:line="480" w:lineRule="auto"/>
        <w:jc w:val="center"/>
        <w:rPr>
          <w:rFonts w:cs="Times New Roman"/>
          <w:b/>
          <w:color w:val="000000" w:themeColor="text1"/>
          <w:szCs w:val="24"/>
        </w:rPr>
      </w:pPr>
      <w:r w:rsidRPr="00490724">
        <w:rPr>
          <w:rFonts w:cs="Times New Roman"/>
          <w:b/>
          <w:color w:val="000000" w:themeColor="text1"/>
          <w:szCs w:val="24"/>
        </w:rPr>
        <w:lastRenderedPageBreak/>
        <w:t>List of Abbreviations</w:t>
      </w:r>
    </w:p>
    <w:p w14:paraId="4A21A2DC" w14:textId="77777777" w:rsidR="00685C4A" w:rsidRPr="00490724" w:rsidRDefault="00685C4A" w:rsidP="00490724">
      <w:pPr>
        <w:spacing w:line="480" w:lineRule="auto"/>
        <w:rPr>
          <w:rFonts w:cs="Times New Roman"/>
          <w:color w:val="000000" w:themeColor="text1"/>
          <w:szCs w:val="24"/>
        </w:rPr>
      </w:pPr>
      <w:r w:rsidRPr="00490724">
        <w:rPr>
          <w:rFonts w:cs="Times New Roman"/>
          <w:color w:val="000000" w:themeColor="text1"/>
          <w:szCs w:val="24"/>
        </w:rPr>
        <w:t>CAT:</w:t>
      </w:r>
      <w:r w:rsidRPr="00490724">
        <w:rPr>
          <w:rFonts w:cs="Times New Roman"/>
          <w:color w:val="000000" w:themeColor="text1"/>
          <w:szCs w:val="24"/>
        </w:rPr>
        <w:tab/>
      </w:r>
      <w:r w:rsidRPr="00490724">
        <w:rPr>
          <w:rFonts w:cs="Times New Roman"/>
          <w:color w:val="000000" w:themeColor="text1"/>
          <w:szCs w:val="24"/>
        </w:rPr>
        <w:tab/>
        <w:t>Catalase</w:t>
      </w:r>
    </w:p>
    <w:p w14:paraId="0771B08F" w14:textId="77777777" w:rsidR="00685C4A" w:rsidRPr="00490724" w:rsidRDefault="00685C4A" w:rsidP="00490724">
      <w:pPr>
        <w:spacing w:line="480" w:lineRule="auto"/>
        <w:rPr>
          <w:rFonts w:cs="Times New Roman"/>
          <w:color w:val="000000" w:themeColor="text1"/>
          <w:szCs w:val="24"/>
        </w:rPr>
      </w:pPr>
      <w:r w:rsidRPr="00490724">
        <w:rPr>
          <w:rFonts w:cs="Times New Roman"/>
          <w:color w:val="000000" w:themeColor="text1"/>
          <w:szCs w:val="24"/>
        </w:rPr>
        <w:t>GPx:</w:t>
      </w:r>
      <w:r w:rsidRPr="00490724">
        <w:rPr>
          <w:rFonts w:cs="Times New Roman"/>
          <w:color w:val="000000" w:themeColor="text1"/>
          <w:szCs w:val="24"/>
        </w:rPr>
        <w:tab/>
      </w:r>
      <w:r w:rsidRPr="00490724">
        <w:rPr>
          <w:rFonts w:cs="Times New Roman"/>
          <w:color w:val="000000" w:themeColor="text1"/>
          <w:szCs w:val="24"/>
        </w:rPr>
        <w:tab/>
        <w:t>Glutathione peroxidase</w:t>
      </w:r>
    </w:p>
    <w:p w14:paraId="2F8F213C" w14:textId="77777777" w:rsidR="00685C4A" w:rsidRPr="00490724" w:rsidRDefault="00685C4A" w:rsidP="00490724">
      <w:pPr>
        <w:spacing w:line="480" w:lineRule="auto"/>
        <w:rPr>
          <w:rFonts w:cs="Times New Roman"/>
          <w:color w:val="000000" w:themeColor="text1"/>
          <w:szCs w:val="24"/>
        </w:rPr>
      </w:pPr>
      <w:r w:rsidRPr="00490724">
        <w:rPr>
          <w:rFonts w:cs="Times New Roman"/>
          <w:color w:val="000000" w:themeColor="text1"/>
          <w:szCs w:val="24"/>
        </w:rPr>
        <w:t>GSH:</w:t>
      </w:r>
      <w:r w:rsidRPr="00490724">
        <w:rPr>
          <w:rFonts w:cs="Times New Roman"/>
          <w:color w:val="000000" w:themeColor="text1"/>
          <w:szCs w:val="24"/>
        </w:rPr>
        <w:tab/>
      </w:r>
      <w:r w:rsidRPr="00490724">
        <w:rPr>
          <w:rFonts w:cs="Times New Roman"/>
          <w:color w:val="000000" w:themeColor="text1"/>
          <w:szCs w:val="24"/>
        </w:rPr>
        <w:tab/>
        <w:t>Reduced glutathione</w:t>
      </w:r>
    </w:p>
    <w:p w14:paraId="20FAD8FC" w14:textId="77777777" w:rsidR="00685C4A" w:rsidRPr="00490724" w:rsidRDefault="00685C4A" w:rsidP="00490724">
      <w:pPr>
        <w:spacing w:line="480" w:lineRule="auto"/>
        <w:rPr>
          <w:rFonts w:cs="Times New Roman"/>
          <w:color w:val="000000" w:themeColor="text1"/>
          <w:szCs w:val="24"/>
        </w:rPr>
      </w:pPr>
      <w:r w:rsidRPr="00490724">
        <w:rPr>
          <w:rFonts w:cs="Times New Roman"/>
          <w:color w:val="000000" w:themeColor="text1"/>
          <w:szCs w:val="24"/>
        </w:rPr>
        <w:t>GST:</w:t>
      </w:r>
      <w:r w:rsidRPr="00490724">
        <w:rPr>
          <w:rFonts w:cs="Times New Roman"/>
          <w:color w:val="000000" w:themeColor="text1"/>
          <w:szCs w:val="24"/>
        </w:rPr>
        <w:tab/>
      </w:r>
      <w:r w:rsidRPr="00490724">
        <w:rPr>
          <w:rFonts w:cs="Times New Roman"/>
          <w:color w:val="000000" w:themeColor="text1"/>
          <w:szCs w:val="24"/>
        </w:rPr>
        <w:tab/>
        <w:t>Glutathione - S - transferase</w:t>
      </w:r>
    </w:p>
    <w:p w14:paraId="5262FB63" w14:textId="77777777" w:rsidR="00685C4A" w:rsidRPr="00490724" w:rsidRDefault="00685C4A" w:rsidP="00490724">
      <w:pPr>
        <w:spacing w:line="480" w:lineRule="auto"/>
        <w:rPr>
          <w:rFonts w:cs="Times New Roman"/>
          <w:color w:val="000000" w:themeColor="text1"/>
          <w:szCs w:val="24"/>
        </w:rPr>
      </w:pPr>
      <w:r w:rsidRPr="00490724">
        <w:rPr>
          <w:rFonts w:cs="Times New Roman"/>
          <w:color w:val="000000" w:themeColor="text1"/>
          <w:szCs w:val="24"/>
        </w:rPr>
        <w:t>HDL-C:</w:t>
      </w:r>
      <w:r w:rsidRPr="00490724">
        <w:rPr>
          <w:rFonts w:cs="Times New Roman"/>
          <w:color w:val="000000" w:themeColor="text1"/>
          <w:szCs w:val="24"/>
        </w:rPr>
        <w:tab/>
        <w:t>High Density Lipoprotein</w:t>
      </w:r>
    </w:p>
    <w:p w14:paraId="3A52D583" w14:textId="77777777" w:rsidR="00685C4A" w:rsidRPr="00490724" w:rsidRDefault="00685C4A" w:rsidP="00490724">
      <w:pPr>
        <w:spacing w:line="480" w:lineRule="auto"/>
        <w:rPr>
          <w:rFonts w:cs="Times New Roman"/>
          <w:color w:val="000000" w:themeColor="text1"/>
          <w:szCs w:val="24"/>
        </w:rPr>
      </w:pPr>
      <w:r w:rsidRPr="00490724">
        <w:rPr>
          <w:rFonts w:cs="Times New Roman"/>
          <w:color w:val="000000" w:themeColor="text1"/>
          <w:szCs w:val="24"/>
        </w:rPr>
        <w:t>HFD:</w:t>
      </w:r>
      <w:r w:rsidRPr="00490724">
        <w:rPr>
          <w:rFonts w:cs="Times New Roman"/>
          <w:color w:val="000000" w:themeColor="text1"/>
          <w:szCs w:val="24"/>
        </w:rPr>
        <w:tab/>
      </w:r>
      <w:r w:rsidRPr="00490724">
        <w:rPr>
          <w:rFonts w:cs="Times New Roman"/>
          <w:color w:val="000000" w:themeColor="text1"/>
          <w:szCs w:val="24"/>
        </w:rPr>
        <w:tab/>
        <w:t>High fat diet</w:t>
      </w:r>
    </w:p>
    <w:p w14:paraId="16D5E68C" w14:textId="77777777" w:rsidR="00685C4A" w:rsidRPr="00490724" w:rsidRDefault="00685C4A" w:rsidP="00490724">
      <w:pPr>
        <w:spacing w:line="480" w:lineRule="auto"/>
        <w:rPr>
          <w:rFonts w:cs="Times New Roman"/>
          <w:color w:val="000000" w:themeColor="text1"/>
          <w:szCs w:val="24"/>
        </w:rPr>
      </w:pPr>
      <w:r w:rsidRPr="00490724">
        <w:rPr>
          <w:rFonts w:cs="Times New Roman"/>
          <w:color w:val="000000" w:themeColor="text1"/>
          <w:szCs w:val="24"/>
        </w:rPr>
        <w:t>LDL-C:</w:t>
      </w:r>
      <w:r w:rsidRPr="00490724">
        <w:rPr>
          <w:rFonts w:cs="Times New Roman"/>
          <w:color w:val="000000" w:themeColor="text1"/>
          <w:szCs w:val="24"/>
        </w:rPr>
        <w:tab/>
        <w:t>Low Density Lipoprotein</w:t>
      </w:r>
    </w:p>
    <w:p w14:paraId="26FA482D" w14:textId="77777777" w:rsidR="00685C4A" w:rsidRPr="00490724" w:rsidRDefault="00685C4A" w:rsidP="00490724">
      <w:pPr>
        <w:spacing w:line="480" w:lineRule="auto"/>
        <w:rPr>
          <w:rFonts w:cs="Times New Roman"/>
          <w:color w:val="000000" w:themeColor="text1"/>
          <w:szCs w:val="24"/>
        </w:rPr>
      </w:pPr>
      <w:r w:rsidRPr="00490724">
        <w:rPr>
          <w:rFonts w:cs="Times New Roman"/>
          <w:color w:val="000000" w:themeColor="text1"/>
          <w:szCs w:val="24"/>
        </w:rPr>
        <w:t>MDA:</w:t>
      </w:r>
      <w:r w:rsidRPr="00490724">
        <w:rPr>
          <w:rFonts w:cs="Times New Roman"/>
          <w:color w:val="000000" w:themeColor="text1"/>
          <w:szCs w:val="24"/>
        </w:rPr>
        <w:tab/>
      </w:r>
      <w:r w:rsidRPr="00490724">
        <w:rPr>
          <w:rFonts w:cs="Times New Roman"/>
          <w:color w:val="000000" w:themeColor="text1"/>
          <w:szCs w:val="24"/>
        </w:rPr>
        <w:tab/>
        <w:t>Malondialdehyde</w:t>
      </w:r>
    </w:p>
    <w:p w14:paraId="6AAFAC7A" w14:textId="77777777" w:rsidR="00685C4A" w:rsidRPr="00490724" w:rsidRDefault="00685C4A" w:rsidP="00490724">
      <w:pPr>
        <w:spacing w:line="480" w:lineRule="auto"/>
        <w:rPr>
          <w:rFonts w:cs="Times New Roman"/>
          <w:color w:val="000000" w:themeColor="text1"/>
          <w:szCs w:val="24"/>
        </w:rPr>
      </w:pPr>
      <w:r w:rsidRPr="00490724">
        <w:rPr>
          <w:rFonts w:cs="Times New Roman"/>
          <w:color w:val="000000" w:themeColor="text1"/>
          <w:szCs w:val="24"/>
        </w:rPr>
        <w:t>ROS:</w:t>
      </w:r>
      <w:r w:rsidRPr="00490724">
        <w:rPr>
          <w:rFonts w:cs="Times New Roman"/>
          <w:color w:val="000000" w:themeColor="text1"/>
          <w:szCs w:val="24"/>
        </w:rPr>
        <w:tab/>
      </w:r>
      <w:r w:rsidRPr="00490724">
        <w:rPr>
          <w:rFonts w:cs="Times New Roman"/>
          <w:color w:val="000000" w:themeColor="text1"/>
          <w:szCs w:val="24"/>
        </w:rPr>
        <w:tab/>
        <w:t>Reactive oxygen species</w:t>
      </w:r>
    </w:p>
    <w:p w14:paraId="7078C51F" w14:textId="77777777" w:rsidR="00685C4A" w:rsidRPr="00490724" w:rsidRDefault="00685C4A" w:rsidP="00490724">
      <w:pPr>
        <w:spacing w:line="480" w:lineRule="auto"/>
        <w:rPr>
          <w:rFonts w:cs="Times New Roman"/>
          <w:color w:val="000000" w:themeColor="text1"/>
          <w:szCs w:val="24"/>
        </w:rPr>
      </w:pPr>
      <w:r w:rsidRPr="00490724">
        <w:rPr>
          <w:rFonts w:cs="Times New Roman"/>
          <w:color w:val="000000" w:themeColor="text1"/>
          <w:szCs w:val="24"/>
        </w:rPr>
        <w:t>SOD:</w:t>
      </w:r>
      <w:r w:rsidRPr="00490724">
        <w:rPr>
          <w:rFonts w:cs="Times New Roman"/>
          <w:color w:val="000000" w:themeColor="text1"/>
          <w:szCs w:val="24"/>
        </w:rPr>
        <w:tab/>
      </w:r>
      <w:r w:rsidRPr="00490724">
        <w:rPr>
          <w:rFonts w:cs="Times New Roman"/>
          <w:color w:val="000000" w:themeColor="text1"/>
          <w:szCs w:val="24"/>
        </w:rPr>
        <w:tab/>
        <w:t>Superoxide dismutase</w:t>
      </w:r>
    </w:p>
    <w:p w14:paraId="642F1951" w14:textId="77777777" w:rsidR="00685C4A" w:rsidRPr="00490724" w:rsidRDefault="00685C4A" w:rsidP="00490724">
      <w:pPr>
        <w:spacing w:line="480" w:lineRule="auto"/>
        <w:rPr>
          <w:rFonts w:cs="Times New Roman"/>
          <w:color w:val="000000" w:themeColor="text1"/>
          <w:szCs w:val="24"/>
        </w:rPr>
      </w:pPr>
      <w:r w:rsidRPr="00490724">
        <w:rPr>
          <w:rFonts w:cs="Times New Roman"/>
          <w:color w:val="000000" w:themeColor="text1"/>
          <w:szCs w:val="24"/>
        </w:rPr>
        <w:t>TC:</w:t>
      </w:r>
      <w:r w:rsidRPr="00490724">
        <w:rPr>
          <w:rFonts w:cs="Times New Roman"/>
          <w:color w:val="000000" w:themeColor="text1"/>
          <w:szCs w:val="24"/>
        </w:rPr>
        <w:tab/>
      </w:r>
      <w:r w:rsidRPr="00490724">
        <w:rPr>
          <w:rFonts w:cs="Times New Roman"/>
          <w:color w:val="000000" w:themeColor="text1"/>
          <w:szCs w:val="24"/>
        </w:rPr>
        <w:tab/>
        <w:t>Total Cholesterol</w:t>
      </w:r>
    </w:p>
    <w:p w14:paraId="7DEB175B" w14:textId="77777777" w:rsidR="00685C4A" w:rsidRPr="00490724" w:rsidRDefault="00685C4A" w:rsidP="00490724">
      <w:pPr>
        <w:spacing w:line="480" w:lineRule="auto"/>
        <w:rPr>
          <w:rFonts w:cs="Times New Roman"/>
          <w:color w:val="000000" w:themeColor="text1"/>
          <w:szCs w:val="24"/>
        </w:rPr>
      </w:pPr>
      <w:r w:rsidRPr="00490724">
        <w:rPr>
          <w:rFonts w:cs="Times New Roman"/>
          <w:color w:val="000000" w:themeColor="text1"/>
          <w:szCs w:val="24"/>
        </w:rPr>
        <w:t>TCA:</w:t>
      </w:r>
      <w:r w:rsidRPr="00490724">
        <w:rPr>
          <w:rFonts w:cs="Times New Roman"/>
          <w:color w:val="000000" w:themeColor="text1"/>
          <w:szCs w:val="24"/>
        </w:rPr>
        <w:tab/>
      </w:r>
      <w:r w:rsidRPr="00490724">
        <w:rPr>
          <w:rFonts w:cs="Times New Roman"/>
          <w:color w:val="000000" w:themeColor="text1"/>
          <w:szCs w:val="24"/>
        </w:rPr>
        <w:tab/>
        <w:t xml:space="preserve">Trichloroacetic acid </w:t>
      </w:r>
    </w:p>
    <w:p w14:paraId="3EEC0395" w14:textId="77777777" w:rsidR="00685C4A" w:rsidRPr="00490724" w:rsidRDefault="00685C4A" w:rsidP="00490724">
      <w:pPr>
        <w:spacing w:line="480" w:lineRule="auto"/>
        <w:rPr>
          <w:rFonts w:cs="Times New Roman"/>
          <w:color w:val="000000" w:themeColor="text1"/>
          <w:szCs w:val="24"/>
        </w:rPr>
      </w:pPr>
      <w:r w:rsidRPr="00490724">
        <w:rPr>
          <w:rFonts w:cs="Times New Roman"/>
          <w:color w:val="000000" w:themeColor="text1"/>
          <w:szCs w:val="24"/>
        </w:rPr>
        <w:t>TG:</w:t>
      </w:r>
      <w:r w:rsidRPr="00490724">
        <w:rPr>
          <w:rFonts w:cs="Times New Roman"/>
          <w:color w:val="000000" w:themeColor="text1"/>
          <w:szCs w:val="24"/>
        </w:rPr>
        <w:tab/>
      </w:r>
      <w:r w:rsidRPr="00490724">
        <w:rPr>
          <w:rFonts w:cs="Times New Roman"/>
          <w:color w:val="000000" w:themeColor="text1"/>
          <w:szCs w:val="24"/>
        </w:rPr>
        <w:tab/>
        <w:t>Triglyceride</w:t>
      </w:r>
    </w:p>
    <w:p w14:paraId="7F5238FA" w14:textId="77777777" w:rsidR="00685C4A" w:rsidRPr="00490724" w:rsidRDefault="00685C4A" w:rsidP="00490724">
      <w:pPr>
        <w:spacing w:line="480" w:lineRule="auto"/>
        <w:rPr>
          <w:rFonts w:cs="Times New Roman"/>
          <w:color w:val="000000" w:themeColor="text1"/>
          <w:szCs w:val="24"/>
        </w:rPr>
      </w:pPr>
      <w:r w:rsidRPr="00490724">
        <w:rPr>
          <w:rFonts w:cs="Times New Roman"/>
          <w:color w:val="000000" w:themeColor="text1"/>
          <w:szCs w:val="24"/>
        </w:rPr>
        <w:t>VLDL:</w:t>
      </w:r>
      <w:r w:rsidRPr="00490724">
        <w:rPr>
          <w:rFonts w:cs="Times New Roman"/>
          <w:color w:val="000000" w:themeColor="text1"/>
          <w:szCs w:val="24"/>
        </w:rPr>
        <w:tab/>
      </w:r>
      <w:r w:rsidRPr="00490724">
        <w:rPr>
          <w:rFonts w:cs="Times New Roman"/>
          <w:color w:val="000000" w:themeColor="text1"/>
          <w:szCs w:val="24"/>
        </w:rPr>
        <w:tab/>
        <w:t>Very low density lipoprotein</w:t>
      </w:r>
    </w:p>
    <w:p w14:paraId="48F49AB8" w14:textId="77777777" w:rsidR="00704405" w:rsidRPr="00490724" w:rsidRDefault="00704405" w:rsidP="00490724">
      <w:pPr>
        <w:spacing w:line="480" w:lineRule="auto"/>
        <w:rPr>
          <w:rFonts w:cs="Times New Roman"/>
          <w:color w:val="000000" w:themeColor="text1"/>
          <w:szCs w:val="24"/>
        </w:rPr>
      </w:pPr>
      <w:r w:rsidRPr="00490724">
        <w:rPr>
          <w:rFonts w:cs="Times New Roman"/>
          <w:color w:val="000000" w:themeColor="text1"/>
          <w:szCs w:val="24"/>
        </w:rPr>
        <w:tab/>
      </w:r>
    </w:p>
    <w:p w14:paraId="2756BF6E" w14:textId="77777777" w:rsidR="00704405" w:rsidRPr="00490724" w:rsidRDefault="00704405" w:rsidP="00490724">
      <w:pPr>
        <w:pStyle w:val="Heading1"/>
        <w:spacing w:after="0" w:line="480" w:lineRule="auto"/>
        <w:jc w:val="center"/>
        <w:rPr>
          <w:rFonts w:cs="Times New Roman"/>
          <w:color w:val="000000" w:themeColor="text1"/>
          <w:szCs w:val="24"/>
        </w:rPr>
        <w:sectPr w:rsidR="00704405" w:rsidRPr="00490724" w:rsidSect="00B230F9">
          <w:footerReference w:type="default" r:id="rId8"/>
          <w:pgSz w:w="12240" w:h="15840"/>
          <w:pgMar w:top="1440" w:right="1183" w:bottom="1440" w:left="1560" w:header="720" w:footer="720" w:gutter="0"/>
          <w:pgNumType w:fmt="lowerRoman"/>
          <w:cols w:space="720"/>
          <w:titlePg/>
          <w:docGrid w:linePitch="360"/>
        </w:sectPr>
      </w:pPr>
    </w:p>
    <w:p w14:paraId="1B43E94A" w14:textId="77777777" w:rsidR="00C569D0" w:rsidRPr="00490724" w:rsidRDefault="00C569D0" w:rsidP="00490724">
      <w:pPr>
        <w:pStyle w:val="Heading1"/>
        <w:spacing w:after="0" w:line="480" w:lineRule="auto"/>
        <w:jc w:val="center"/>
        <w:rPr>
          <w:rFonts w:cs="Times New Roman"/>
          <w:color w:val="000000" w:themeColor="text1"/>
          <w:szCs w:val="24"/>
        </w:rPr>
      </w:pPr>
      <w:r w:rsidRPr="00490724">
        <w:rPr>
          <w:rFonts w:cs="Times New Roman"/>
          <w:color w:val="000000" w:themeColor="text1"/>
          <w:szCs w:val="24"/>
        </w:rPr>
        <w:lastRenderedPageBreak/>
        <w:t>CHAPTER ONE</w:t>
      </w:r>
    </w:p>
    <w:p w14:paraId="3D83D82A" w14:textId="08E31D72" w:rsidR="00C569D0" w:rsidRPr="00490724" w:rsidRDefault="00C569D0" w:rsidP="00490724">
      <w:pPr>
        <w:pStyle w:val="Heading1"/>
        <w:spacing w:after="0" w:line="480" w:lineRule="auto"/>
        <w:jc w:val="center"/>
        <w:rPr>
          <w:rFonts w:cs="Times New Roman"/>
          <w:color w:val="000000" w:themeColor="text1"/>
          <w:szCs w:val="24"/>
        </w:rPr>
      </w:pPr>
      <w:r w:rsidRPr="00490724">
        <w:rPr>
          <w:rFonts w:cs="Times New Roman"/>
          <w:color w:val="000000" w:themeColor="text1"/>
          <w:szCs w:val="24"/>
        </w:rPr>
        <w:t>INTRODUCTION</w:t>
      </w:r>
    </w:p>
    <w:p w14:paraId="497C0BA2" w14:textId="599A2AD7" w:rsidR="008C0697" w:rsidRPr="00490724" w:rsidRDefault="008C0697" w:rsidP="00490724">
      <w:pPr>
        <w:pStyle w:val="Heading1"/>
        <w:spacing w:after="0" w:line="480" w:lineRule="auto"/>
        <w:rPr>
          <w:rFonts w:cs="Times New Roman"/>
          <w:color w:val="000000" w:themeColor="text1"/>
          <w:szCs w:val="24"/>
        </w:rPr>
      </w:pPr>
      <w:r w:rsidRPr="00490724">
        <w:rPr>
          <w:rFonts w:cs="Times New Roman"/>
          <w:color w:val="000000" w:themeColor="text1"/>
          <w:szCs w:val="24"/>
        </w:rPr>
        <w:t xml:space="preserve">1.1 </w:t>
      </w:r>
      <w:r w:rsidR="00AA09DB" w:rsidRPr="00490724">
        <w:rPr>
          <w:rFonts w:cs="Times New Roman"/>
          <w:color w:val="000000" w:themeColor="text1"/>
          <w:szCs w:val="24"/>
        </w:rPr>
        <w:tab/>
      </w:r>
      <w:r w:rsidRPr="00490724">
        <w:rPr>
          <w:rFonts w:cs="Times New Roman"/>
          <w:color w:val="000000" w:themeColor="text1"/>
          <w:szCs w:val="24"/>
        </w:rPr>
        <w:t xml:space="preserve">Background to the Study </w:t>
      </w:r>
    </w:p>
    <w:p w14:paraId="4019443B" w14:textId="77777777" w:rsidR="00996CDC" w:rsidRPr="00996CDC" w:rsidRDefault="0070104B" w:rsidP="00996CDC">
      <w:pPr>
        <w:spacing w:after="0" w:line="480" w:lineRule="auto"/>
        <w:rPr>
          <w:rFonts w:cs="Times New Roman"/>
          <w:szCs w:val="24"/>
        </w:rPr>
      </w:pPr>
      <w:r w:rsidRPr="0070104B">
        <w:rPr>
          <w:rFonts w:cs="Times New Roman"/>
          <w:color w:val="000000" w:themeColor="text1"/>
          <w:szCs w:val="24"/>
        </w:rPr>
        <w:t>Elevated plasma levels of low-density lipoprotein cholesterol (LDL-C), total cholesterol (TC), and triglycerides (TG), sometimes accompanied by decreased high-density lipoprotein cholesterol (HDL-C), are the hallmarks of hyperlipidemia, a multifactorial metabolic illness (Stewart et al., 2020).</w:t>
      </w:r>
      <w:r w:rsidR="008C0697" w:rsidRPr="00490724">
        <w:rPr>
          <w:rFonts w:cs="Times New Roman"/>
          <w:color w:val="000000" w:themeColor="text1"/>
          <w:szCs w:val="24"/>
        </w:rPr>
        <w:t xml:space="preserve"> This dyslipidemic state significantly contributes to the </w:t>
      </w:r>
      <w:r>
        <w:rPr>
          <w:rFonts w:cs="Times New Roman"/>
          <w:color w:val="000000" w:themeColor="text1"/>
          <w:szCs w:val="24"/>
        </w:rPr>
        <w:t xml:space="preserve">onset </w:t>
      </w:r>
      <w:r w:rsidR="008C0697" w:rsidRPr="00490724">
        <w:rPr>
          <w:rFonts w:cs="Times New Roman"/>
          <w:color w:val="000000" w:themeColor="text1"/>
          <w:szCs w:val="24"/>
        </w:rPr>
        <w:t xml:space="preserve">of </w:t>
      </w:r>
      <w:r w:rsidRPr="00490724">
        <w:rPr>
          <w:rFonts w:cs="Times New Roman"/>
          <w:color w:val="000000" w:themeColor="text1"/>
          <w:szCs w:val="24"/>
        </w:rPr>
        <w:t xml:space="preserve">cardiovascular diseases, </w:t>
      </w:r>
      <w:r w:rsidR="008C0697" w:rsidRPr="00490724">
        <w:rPr>
          <w:rFonts w:cs="Times New Roman"/>
          <w:color w:val="000000" w:themeColor="text1"/>
          <w:szCs w:val="24"/>
        </w:rPr>
        <w:t xml:space="preserve">thereby representing a major global health </w:t>
      </w:r>
      <w:r>
        <w:rPr>
          <w:rFonts w:cs="Times New Roman"/>
          <w:color w:val="000000" w:themeColor="text1"/>
          <w:szCs w:val="24"/>
        </w:rPr>
        <w:t xml:space="preserve">challenge </w:t>
      </w:r>
      <w:r w:rsidR="008C0697" w:rsidRPr="00490724">
        <w:rPr>
          <w:rFonts w:cs="Times New Roman"/>
          <w:color w:val="000000" w:themeColor="text1"/>
          <w:szCs w:val="24"/>
        </w:rPr>
        <w:t>(</w:t>
      </w:r>
      <w:r w:rsidR="00363AC1" w:rsidRPr="00490724">
        <w:rPr>
          <w:rFonts w:cs="Times New Roman"/>
          <w:color w:val="000000" w:themeColor="text1"/>
          <w:szCs w:val="24"/>
        </w:rPr>
        <w:t xml:space="preserve">Yao </w:t>
      </w:r>
      <w:r w:rsidR="00D630F3" w:rsidRPr="00490724">
        <w:rPr>
          <w:rFonts w:cs="Times New Roman"/>
          <w:i/>
          <w:color w:val="000000" w:themeColor="text1"/>
          <w:szCs w:val="24"/>
        </w:rPr>
        <w:t>et al</w:t>
      </w:r>
      <w:r w:rsidR="00363AC1" w:rsidRPr="00490724">
        <w:rPr>
          <w:rFonts w:cs="Times New Roman"/>
          <w:color w:val="000000" w:themeColor="text1"/>
          <w:szCs w:val="24"/>
        </w:rPr>
        <w:t xml:space="preserve">., 2020; </w:t>
      </w:r>
      <w:r w:rsidR="008C0697" w:rsidRPr="00490724">
        <w:rPr>
          <w:rFonts w:cs="Times New Roman"/>
          <w:color w:val="000000" w:themeColor="text1"/>
          <w:szCs w:val="24"/>
        </w:rPr>
        <w:t xml:space="preserve">Alloubani, </w:t>
      </w:r>
      <w:r w:rsidR="00D630F3" w:rsidRPr="00490724">
        <w:rPr>
          <w:rFonts w:cs="Times New Roman"/>
          <w:i/>
          <w:color w:val="000000" w:themeColor="text1"/>
          <w:szCs w:val="24"/>
        </w:rPr>
        <w:t>et al</w:t>
      </w:r>
      <w:r w:rsidR="0084539E" w:rsidRPr="00490724">
        <w:rPr>
          <w:rFonts w:cs="Times New Roman"/>
          <w:color w:val="000000" w:themeColor="text1"/>
          <w:szCs w:val="24"/>
        </w:rPr>
        <w:t xml:space="preserve">., </w:t>
      </w:r>
      <w:r w:rsidR="008C0697" w:rsidRPr="00490724">
        <w:rPr>
          <w:rFonts w:cs="Times New Roman"/>
          <w:color w:val="000000" w:themeColor="text1"/>
          <w:szCs w:val="24"/>
        </w:rPr>
        <w:t xml:space="preserve">2021). </w:t>
      </w:r>
      <w:r w:rsidR="00996CDC" w:rsidRPr="00996CDC">
        <w:rPr>
          <w:rFonts w:cs="Times New Roman"/>
          <w:szCs w:val="24"/>
        </w:rPr>
        <w:t>This disorder results from the interactions of genetic predisposition, diet, lack of exercise, and insulin resistance and obesity (Karr, 2017; Yanai et al., 2023).</w:t>
      </w:r>
    </w:p>
    <w:p w14:paraId="245B577D" w14:textId="77777777" w:rsidR="00996CDC" w:rsidRPr="00996CDC" w:rsidRDefault="00996CDC" w:rsidP="00996CDC">
      <w:pPr>
        <w:spacing w:after="0" w:line="480" w:lineRule="auto"/>
        <w:rPr>
          <w:rFonts w:cs="Times New Roman"/>
          <w:szCs w:val="24"/>
        </w:rPr>
      </w:pPr>
      <w:r w:rsidRPr="00996CDC">
        <w:rPr>
          <w:rFonts w:cs="Times New Roman"/>
          <w:szCs w:val="24"/>
        </w:rPr>
        <w:t>Hyperlipidaemia is caused by dyslipidaemia, which is characterised by increased production of non-functional LDL, very-low-density lipoproteins (VLDL) and decreased clearance of lipids, cause the accumulation of atherogenic lipids in the blood (Karr, 2017; Stewart et al., 2020). This accumulation leads to lipid deposition in the walls of the vessels and is a first step to the development and progression of atherosclerosis (Kelle et al., 2024). Further, postprandial lipemia worsens lipid imbalance because it raises the levels of triglyceride-rich lipoproteins in the blood, leading to endothelial dysfunction (Yanai et al., 2023).</w:t>
      </w:r>
    </w:p>
    <w:p w14:paraId="5F3817E5" w14:textId="77777777" w:rsidR="00996CDC" w:rsidRPr="00996CDC" w:rsidRDefault="00996CDC" w:rsidP="00996CDC">
      <w:pPr>
        <w:spacing w:after="0" w:line="480" w:lineRule="auto"/>
        <w:rPr>
          <w:rFonts w:cs="Times New Roman"/>
          <w:szCs w:val="24"/>
        </w:rPr>
      </w:pPr>
      <w:r w:rsidRPr="00996CDC">
        <w:rPr>
          <w:rFonts w:cs="Times New Roman"/>
          <w:szCs w:val="24"/>
        </w:rPr>
        <w:t xml:space="preserve">One of the key characteristics of hyperlipidaemia is its tight link with oxidative stress. Raised lipid levels promote the production of ROS (reactive oxygen species), which promotes the peroxidation of lipids and the generation of oxidized LDL (ox-LDL), a very atherogenic molecule (Nouh et al., 2019; Roy et al., 2023). Ox-LDL leads to inflammation, endothelial injury and foam cell formation, which speeds up the cardiovascular consequences (Yao et al., 2020). At the same time, hyperlipidaemia is linked to the deficiency in antioxidant defence mechanism such as catalase </w:t>
      </w:r>
      <w:r w:rsidRPr="00996CDC">
        <w:rPr>
          <w:rFonts w:cs="Times New Roman"/>
          <w:szCs w:val="24"/>
        </w:rPr>
        <w:lastRenderedPageBreak/>
        <w:t>(CAT), superoxide dismutase (SOD) and glutathione peroxidase (GPx) which aggravates oxidative damage (Hussain et al., 2023; Jomova et al., 2024).</w:t>
      </w:r>
    </w:p>
    <w:p w14:paraId="05F9A2F5" w14:textId="77777777" w:rsidR="00996CDC" w:rsidRPr="00996CDC" w:rsidRDefault="00996CDC" w:rsidP="00996CDC">
      <w:pPr>
        <w:spacing w:after="0" w:line="480" w:lineRule="auto"/>
        <w:rPr>
          <w:rFonts w:cs="Times New Roman"/>
          <w:szCs w:val="24"/>
        </w:rPr>
      </w:pPr>
      <w:r w:rsidRPr="00996CDC">
        <w:rPr>
          <w:rFonts w:cs="Times New Roman"/>
          <w:szCs w:val="24"/>
        </w:rPr>
        <w:t>An increasing emphasis has been directed to dietary and functional food interventions as alternative approaches in hyperlipidaemic management under these challenges. Sesamum indicum (Sesame) is a widely cultivated oilseed which contains bioactive compounds such as lignans (Sesamin, Sesamol, Sesamolin), Phytosterols, Dietary fiber and polyphenols (Sharma et al.,2020; Wei et al., 2022). These components have hypolipidemic activities due to their LDL-C and TG reduction, HDL-C enhancement, cholesterol absorption inhibition, and hepatic lipid metabolism improvement effects (Santos et al., 2018).</w:t>
      </w:r>
    </w:p>
    <w:p w14:paraId="54ED40A8" w14:textId="77777777" w:rsidR="00996CDC" w:rsidRPr="00996CDC" w:rsidRDefault="00996CDC" w:rsidP="00996CDC">
      <w:pPr>
        <w:spacing w:after="0" w:line="480" w:lineRule="auto"/>
        <w:rPr>
          <w:rFonts w:cs="Times New Roman"/>
          <w:szCs w:val="24"/>
        </w:rPr>
      </w:pPr>
      <w:r w:rsidRPr="00996CDC">
        <w:rPr>
          <w:rFonts w:cs="Times New Roman"/>
          <w:szCs w:val="24"/>
        </w:rPr>
        <w:t>Sesame has also strong antioxidant capacity, mediated by the phenolic compounds and lignans, which have the potential to scavenge free radicals, and enhance antioxidant enzyme activity ( Wu et al., 2019; Mili et al., 2021). Experimental studies conducted in male Wistar rats have shown that the supplementation of sesame decreases the lipid peroxidation markers and also enhances antioxidant status with a normalization of plasma lipid profiles (Myint et al., 2020; Hussain et al., 2023).</w:t>
      </w:r>
    </w:p>
    <w:p w14:paraId="2CD65AF4" w14:textId="77777777" w:rsidR="00996CDC" w:rsidRPr="00996CDC" w:rsidRDefault="00996CDC" w:rsidP="00996CDC">
      <w:pPr>
        <w:spacing w:after="0" w:line="480" w:lineRule="auto"/>
        <w:rPr>
          <w:rFonts w:cs="Times New Roman"/>
          <w:szCs w:val="24"/>
        </w:rPr>
      </w:pPr>
      <w:r w:rsidRPr="00996CDC">
        <w:rPr>
          <w:rFonts w:cs="Times New Roman"/>
          <w:szCs w:val="24"/>
        </w:rPr>
        <w:t>Hence, the current study aimed to explore the modulatory effect of S. indicum diet on plasma lipid levels and antioxidant enzymes in hyperlipidemic male rats for further understanding the dietary modulation of lipid disorders and the antioxidant enzymes related effects.</w:t>
      </w:r>
    </w:p>
    <w:p w14:paraId="61132EA6" w14:textId="77777777" w:rsidR="00780A0D" w:rsidRPr="00780A0D" w:rsidRDefault="00996CDC" w:rsidP="00780A0D">
      <w:pPr>
        <w:spacing w:after="0" w:line="480" w:lineRule="auto"/>
        <w:rPr>
          <w:rFonts w:cs="Times New Roman"/>
          <w:szCs w:val="24"/>
        </w:rPr>
      </w:pPr>
      <w:r w:rsidRPr="00996CDC">
        <w:rPr>
          <w:rFonts w:cs="Times New Roman"/>
          <w:szCs w:val="24"/>
        </w:rPr>
        <w:t xml:space="preserve">The scientific, clinical/medical and public health implications of this study are very important. The scientific contribution will be in the field of the effect of functional foods, in particular, Sesamum indicum, on the modulation of lipid metabolism and oxidative stress. </w:t>
      </w:r>
      <w:r w:rsidR="00780A0D" w:rsidRPr="00780A0D">
        <w:rPr>
          <w:rFonts w:cs="Times New Roman"/>
          <w:szCs w:val="24"/>
        </w:rPr>
        <w:t>The study will give a comprehensive picture of the relationship between mechanisms of oxidative stress and hyperlipidaemia by looking at plasma lipid parameters and antioxidant enzyme activities.</w:t>
      </w:r>
    </w:p>
    <w:p w14:paraId="47F47B40" w14:textId="77777777" w:rsidR="00780A0D" w:rsidRDefault="00780A0D" w:rsidP="00780A0D">
      <w:pPr>
        <w:spacing w:after="0" w:line="480" w:lineRule="auto"/>
        <w:rPr>
          <w:rFonts w:cs="Times New Roman"/>
          <w:szCs w:val="24"/>
        </w:rPr>
      </w:pPr>
      <w:r w:rsidRPr="00780A0D">
        <w:rPr>
          <w:rFonts w:cs="Times New Roman"/>
          <w:szCs w:val="24"/>
        </w:rPr>
        <w:lastRenderedPageBreak/>
        <w:t>The results of this ongoing examination could help in the development of more natural, and safer, additional treatment options for hyperlipidaemia. Due to the negative side effects of the conventional drugs, it is crucial to find alternative sources to medication such as sesame so that patient compliance could be enhanced while the reliance on drugs can be reduced (Sharma et al., 2020; Andargie et al., 2021). This study can also be applied in resource poor environment where access to the conventional lipid lowering drug is limited because sesame is locally available, affordable and culturally accepted and therefore is a suitable choice for widespread dietary intervention program on cardiovascular risk reduction.</w:t>
      </w:r>
    </w:p>
    <w:p w14:paraId="15895AA6" w14:textId="092918AD" w:rsidR="00996CDC" w:rsidRPr="00996CDC" w:rsidRDefault="00996CDC" w:rsidP="00780A0D">
      <w:pPr>
        <w:spacing w:after="0" w:line="480" w:lineRule="auto"/>
        <w:rPr>
          <w:rFonts w:cs="Times New Roman"/>
          <w:szCs w:val="24"/>
        </w:rPr>
      </w:pPr>
      <w:r w:rsidRPr="00996CDC">
        <w:rPr>
          <w:rFonts w:cs="Times New Roman"/>
          <w:szCs w:val="24"/>
        </w:rPr>
        <w:t>Moreover, this study will confirm the validity of rat models of hyperlipidemia for metabolic disorders and nutraceutical interventions studies, and will promote translational research. Finally, the findings can be used to develop further clinical research and nutritional guidelines to prevent and control hyperlipidaemia and its effects.</w:t>
      </w:r>
    </w:p>
    <w:p w14:paraId="3D44C449" w14:textId="51676074" w:rsidR="008C0697" w:rsidRPr="00996CDC" w:rsidRDefault="008C0697" w:rsidP="00996CDC">
      <w:pPr>
        <w:spacing w:after="0" w:line="480" w:lineRule="auto"/>
        <w:rPr>
          <w:rFonts w:cs="Times New Roman"/>
          <w:b/>
          <w:color w:val="000000" w:themeColor="text1"/>
          <w:szCs w:val="24"/>
        </w:rPr>
      </w:pPr>
      <w:r w:rsidRPr="00996CDC">
        <w:rPr>
          <w:rFonts w:cs="Times New Roman"/>
          <w:b/>
          <w:color w:val="000000" w:themeColor="text1"/>
          <w:szCs w:val="24"/>
        </w:rPr>
        <w:t xml:space="preserve">1.2 </w:t>
      </w:r>
      <w:r w:rsidR="00AA09DB" w:rsidRPr="00996CDC">
        <w:rPr>
          <w:rFonts w:cs="Times New Roman"/>
          <w:b/>
          <w:color w:val="000000" w:themeColor="text1"/>
          <w:szCs w:val="24"/>
        </w:rPr>
        <w:tab/>
      </w:r>
      <w:r w:rsidRPr="00996CDC">
        <w:rPr>
          <w:rFonts w:cs="Times New Roman"/>
          <w:b/>
          <w:color w:val="000000" w:themeColor="text1"/>
          <w:szCs w:val="24"/>
        </w:rPr>
        <w:t>Statement of the Problem</w:t>
      </w:r>
    </w:p>
    <w:p w14:paraId="16D73C50" w14:textId="43C8346E" w:rsidR="008C0697" w:rsidRPr="00490724" w:rsidRDefault="008C0697" w:rsidP="00490724">
      <w:pPr>
        <w:spacing w:after="0" w:line="480" w:lineRule="auto"/>
        <w:rPr>
          <w:rFonts w:cs="Times New Roman"/>
          <w:color w:val="000000" w:themeColor="text1"/>
          <w:szCs w:val="24"/>
        </w:rPr>
      </w:pPr>
      <w:r w:rsidRPr="00490724">
        <w:rPr>
          <w:rFonts w:cs="Times New Roman"/>
          <w:color w:val="000000" w:themeColor="text1"/>
          <w:szCs w:val="24"/>
        </w:rPr>
        <w:t xml:space="preserve">Hyperlipidemia remains a health challenge </w:t>
      </w:r>
      <w:r w:rsidR="003A06E3">
        <w:rPr>
          <w:rFonts w:cs="Times New Roman"/>
          <w:color w:val="000000" w:themeColor="text1"/>
          <w:szCs w:val="24"/>
        </w:rPr>
        <w:t xml:space="preserve">in the world </w:t>
      </w:r>
      <w:r w:rsidRPr="00490724">
        <w:rPr>
          <w:rFonts w:cs="Times New Roman"/>
          <w:color w:val="000000" w:themeColor="text1"/>
          <w:szCs w:val="24"/>
        </w:rPr>
        <w:t xml:space="preserve">and </w:t>
      </w:r>
      <w:r w:rsidR="003A06E3">
        <w:rPr>
          <w:rFonts w:cs="Times New Roman"/>
          <w:color w:val="000000" w:themeColor="text1"/>
          <w:szCs w:val="24"/>
        </w:rPr>
        <w:t xml:space="preserve">it stands as </w:t>
      </w:r>
      <w:r w:rsidRPr="00490724">
        <w:rPr>
          <w:rFonts w:cs="Times New Roman"/>
          <w:color w:val="000000" w:themeColor="text1"/>
          <w:szCs w:val="24"/>
        </w:rPr>
        <w:t xml:space="preserve">a </w:t>
      </w:r>
      <w:r w:rsidR="003A06E3">
        <w:rPr>
          <w:rFonts w:cs="Times New Roman"/>
          <w:color w:val="000000" w:themeColor="text1"/>
          <w:szCs w:val="24"/>
        </w:rPr>
        <w:t xml:space="preserve">potential precedence to </w:t>
      </w:r>
      <w:r w:rsidRPr="00490724">
        <w:rPr>
          <w:rFonts w:cs="Times New Roman"/>
          <w:color w:val="000000" w:themeColor="text1"/>
          <w:szCs w:val="24"/>
        </w:rPr>
        <w:t xml:space="preserve">cardiovascular diseases, despite advances in pharmacological management (Stewart </w:t>
      </w:r>
      <w:r w:rsidR="00D630F3" w:rsidRPr="00490724">
        <w:rPr>
          <w:rFonts w:cs="Times New Roman"/>
          <w:i/>
          <w:iCs/>
          <w:color w:val="000000" w:themeColor="text1"/>
          <w:szCs w:val="24"/>
        </w:rPr>
        <w:t>et al</w:t>
      </w:r>
      <w:r w:rsidR="00AA09DB" w:rsidRPr="00490724">
        <w:rPr>
          <w:rFonts w:cs="Times New Roman"/>
          <w:color w:val="000000" w:themeColor="text1"/>
          <w:szCs w:val="24"/>
        </w:rPr>
        <w:t xml:space="preserve">., 2020; Alloubani </w:t>
      </w:r>
      <w:r w:rsidR="00D630F3" w:rsidRPr="00490724">
        <w:rPr>
          <w:rFonts w:cs="Times New Roman"/>
          <w:i/>
          <w:color w:val="000000" w:themeColor="text1"/>
          <w:szCs w:val="24"/>
        </w:rPr>
        <w:t>et al</w:t>
      </w:r>
      <w:r w:rsidR="00AA09DB" w:rsidRPr="00490724">
        <w:rPr>
          <w:rFonts w:cs="Times New Roman"/>
          <w:color w:val="000000" w:themeColor="text1"/>
          <w:szCs w:val="24"/>
        </w:rPr>
        <w:t xml:space="preserve">., </w:t>
      </w:r>
      <w:r w:rsidRPr="00490724">
        <w:rPr>
          <w:rFonts w:cs="Times New Roman"/>
          <w:color w:val="000000" w:themeColor="text1"/>
          <w:szCs w:val="24"/>
        </w:rPr>
        <w:t xml:space="preserve">2021). Conventional agents </w:t>
      </w:r>
      <w:r w:rsidR="003A06E3">
        <w:rPr>
          <w:rFonts w:cs="Times New Roman"/>
          <w:color w:val="000000" w:themeColor="text1"/>
          <w:szCs w:val="24"/>
        </w:rPr>
        <w:t>for reducing lipid</w:t>
      </w:r>
      <w:r w:rsidR="003A06E3" w:rsidRPr="00490724">
        <w:rPr>
          <w:rFonts w:cs="Times New Roman"/>
          <w:color w:val="000000" w:themeColor="text1"/>
          <w:szCs w:val="24"/>
        </w:rPr>
        <w:t xml:space="preserve"> </w:t>
      </w:r>
      <w:r w:rsidR="003A06E3">
        <w:rPr>
          <w:rFonts w:cs="Times New Roman"/>
          <w:color w:val="000000" w:themeColor="text1"/>
          <w:szCs w:val="24"/>
        </w:rPr>
        <w:t>levels “</w:t>
      </w:r>
      <w:r w:rsidR="003A06E3" w:rsidRPr="00490724">
        <w:rPr>
          <w:rFonts w:cs="Times New Roman"/>
          <w:color w:val="000000" w:themeColor="text1"/>
          <w:szCs w:val="24"/>
        </w:rPr>
        <w:t>niacin</w:t>
      </w:r>
      <w:r w:rsidR="003A06E3">
        <w:rPr>
          <w:rFonts w:cs="Times New Roman"/>
          <w:color w:val="000000" w:themeColor="text1"/>
          <w:szCs w:val="24"/>
        </w:rPr>
        <w:t xml:space="preserve">, </w:t>
      </w:r>
      <w:r w:rsidRPr="00490724">
        <w:rPr>
          <w:rFonts w:cs="Times New Roman"/>
          <w:color w:val="000000" w:themeColor="text1"/>
          <w:szCs w:val="24"/>
        </w:rPr>
        <w:t xml:space="preserve">statins, </w:t>
      </w:r>
      <w:r w:rsidR="003A06E3">
        <w:rPr>
          <w:rFonts w:cs="Times New Roman"/>
          <w:color w:val="000000" w:themeColor="text1"/>
          <w:szCs w:val="24"/>
        </w:rPr>
        <w:t xml:space="preserve">and </w:t>
      </w:r>
      <w:r w:rsidRPr="00490724">
        <w:rPr>
          <w:rFonts w:cs="Times New Roman"/>
          <w:color w:val="000000" w:themeColor="text1"/>
          <w:szCs w:val="24"/>
        </w:rPr>
        <w:t>fibrates</w:t>
      </w:r>
      <w:r w:rsidR="003A06E3">
        <w:rPr>
          <w:rFonts w:cs="Times New Roman"/>
          <w:color w:val="000000" w:themeColor="text1"/>
          <w:szCs w:val="24"/>
        </w:rPr>
        <w:t>”</w:t>
      </w:r>
      <w:r w:rsidRPr="00490724">
        <w:rPr>
          <w:rFonts w:cs="Times New Roman"/>
          <w:color w:val="000000" w:themeColor="text1"/>
          <w:szCs w:val="24"/>
        </w:rPr>
        <w:t xml:space="preserve"> have proven efficacy; however, their long-t</w:t>
      </w:r>
      <w:r w:rsidR="003A06E3">
        <w:rPr>
          <w:rFonts w:cs="Times New Roman"/>
          <w:color w:val="000000" w:themeColor="text1"/>
          <w:szCs w:val="24"/>
        </w:rPr>
        <w:t>erm prescription</w:t>
      </w:r>
      <w:r w:rsidRPr="00490724">
        <w:rPr>
          <w:rFonts w:cs="Times New Roman"/>
          <w:color w:val="000000" w:themeColor="text1"/>
          <w:szCs w:val="24"/>
        </w:rPr>
        <w:t xml:space="preserve"> is </w:t>
      </w:r>
      <w:r w:rsidR="003A06E3">
        <w:rPr>
          <w:rFonts w:cs="Times New Roman"/>
          <w:color w:val="000000" w:themeColor="text1"/>
          <w:szCs w:val="24"/>
        </w:rPr>
        <w:t xml:space="preserve">notably connected </w:t>
      </w:r>
      <w:r w:rsidRPr="00490724">
        <w:rPr>
          <w:rFonts w:cs="Times New Roman"/>
          <w:color w:val="000000" w:themeColor="text1"/>
          <w:szCs w:val="24"/>
        </w:rPr>
        <w:t xml:space="preserve">with </w:t>
      </w:r>
      <w:r w:rsidR="003A06E3">
        <w:rPr>
          <w:rFonts w:cs="Times New Roman"/>
          <w:color w:val="000000" w:themeColor="text1"/>
          <w:szCs w:val="24"/>
        </w:rPr>
        <w:t xml:space="preserve">health-limiting </w:t>
      </w:r>
      <w:r w:rsidRPr="00490724">
        <w:rPr>
          <w:rFonts w:cs="Times New Roman"/>
          <w:color w:val="000000" w:themeColor="text1"/>
          <w:szCs w:val="24"/>
        </w:rPr>
        <w:t xml:space="preserve">effects </w:t>
      </w:r>
      <w:r w:rsidR="003A06E3">
        <w:rPr>
          <w:rFonts w:cs="Times New Roman"/>
          <w:color w:val="000000" w:themeColor="text1"/>
          <w:szCs w:val="24"/>
        </w:rPr>
        <w:t xml:space="preserve">comprising </w:t>
      </w:r>
      <w:r w:rsidRPr="00490724">
        <w:rPr>
          <w:rFonts w:cs="Times New Roman"/>
          <w:color w:val="000000" w:themeColor="text1"/>
          <w:szCs w:val="24"/>
        </w:rPr>
        <w:t>myopathy, gastrointestinal disturbances,</w:t>
      </w:r>
      <w:r w:rsidR="003A06E3">
        <w:rPr>
          <w:rFonts w:cs="Times New Roman"/>
          <w:color w:val="000000" w:themeColor="text1"/>
          <w:szCs w:val="24"/>
        </w:rPr>
        <w:t xml:space="preserve"> and hepatotoxicity,</w:t>
      </w:r>
      <w:r w:rsidRPr="00490724">
        <w:rPr>
          <w:rFonts w:cs="Times New Roman"/>
          <w:color w:val="000000" w:themeColor="text1"/>
          <w:szCs w:val="24"/>
        </w:rPr>
        <w:t xml:space="preserve"> which may limit patient adherence (</w:t>
      </w:r>
      <w:r w:rsidR="00054ED3" w:rsidRPr="00490724">
        <w:rPr>
          <w:rFonts w:cs="Times New Roman"/>
          <w:color w:val="000000" w:themeColor="text1"/>
          <w:szCs w:val="24"/>
        </w:rPr>
        <w:t xml:space="preserve">Last </w:t>
      </w:r>
      <w:r w:rsidR="00D630F3" w:rsidRPr="00490724">
        <w:rPr>
          <w:rFonts w:cs="Times New Roman"/>
          <w:i/>
          <w:color w:val="000000" w:themeColor="text1"/>
          <w:szCs w:val="24"/>
        </w:rPr>
        <w:t>et al</w:t>
      </w:r>
      <w:r w:rsidR="00054ED3" w:rsidRPr="00490724">
        <w:rPr>
          <w:rFonts w:cs="Times New Roman"/>
          <w:color w:val="000000" w:themeColor="text1"/>
          <w:szCs w:val="24"/>
        </w:rPr>
        <w:t>., 2017</w:t>
      </w:r>
      <w:r w:rsidRPr="00490724">
        <w:rPr>
          <w:rFonts w:cs="Times New Roman"/>
          <w:color w:val="000000" w:themeColor="text1"/>
          <w:szCs w:val="24"/>
        </w:rPr>
        <w:t xml:space="preserve">; Rauf </w:t>
      </w:r>
      <w:r w:rsidR="00D630F3" w:rsidRPr="00490724">
        <w:rPr>
          <w:rFonts w:cs="Times New Roman"/>
          <w:i/>
          <w:iCs/>
          <w:color w:val="000000" w:themeColor="text1"/>
          <w:szCs w:val="24"/>
        </w:rPr>
        <w:t>et al</w:t>
      </w:r>
      <w:r w:rsidRPr="00490724">
        <w:rPr>
          <w:rFonts w:cs="Times New Roman"/>
          <w:color w:val="000000" w:themeColor="text1"/>
          <w:szCs w:val="24"/>
        </w:rPr>
        <w:t xml:space="preserve">., 2022). In addition, </w:t>
      </w:r>
      <w:r w:rsidR="003A06E3" w:rsidRPr="00490724">
        <w:rPr>
          <w:rFonts w:cs="Times New Roman"/>
          <w:color w:val="000000" w:themeColor="text1"/>
          <w:szCs w:val="24"/>
        </w:rPr>
        <w:t xml:space="preserve">limited </w:t>
      </w:r>
      <w:r w:rsidRPr="00490724">
        <w:rPr>
          <w:rFonts w:cs="Times New Roman"/>
          <w:color w:val="000000" w:themeColor="text1"/>
          <w:szCs w:val="24"/>
        </w:rPr>
        <w:t>access to medications in low- and middle-incom</w:t>
      </w:r>
      <w:r w:rsidR="003A06E3">
        <w:rPr>
          <w:rFonts w:cs="Times New Roman"/>
          <w:color w:val="000000" w:themeColor="text1"/>
          <w:szCs w:val="24"/>
        </w:rPr>
        <w:t>e settings, further exacerbates</w:t>
      </w:r>
      <w:r w:rsidRPr="00490724">
        <w:rPr>
          <w:rFonts w:cs="Times New Roman"/>
          <w:color w:val="000000" w:themeColor="text1"/>
          <w:szCs w:val="24"/>
        </w:rPr>
        <w:t xml:space="preserve"> the </w:t>
      </w:r>
      <w:r w:rsidR="003A06E3">
        <w:rPr>
          <w:rFonts w:cs="Times New Roman"/>
          <w:color w:val="000000" w:themeColor="text1"/>
          <w:szCs w:val="24"/>
        </w:rPr>
        <w:t xml:space="preserve">challenge </w:t>
      </w:r>
      <w:r w:rsidRPr="00490724">
        <w:rPr>
          <w:rFonts w:cs="Times New Roman"/>
          <w:color w:val="000000" w:themeColor="text1"/>
          <w:szCs w:val="24"/>
        </w:rPr>
        <w:t>of untreated dyslipidemia.</w:t>
      </w:r>
    </w:p>
    <w:p w14:paraId="59082D93" w14:textId="77777777" w:rsidR="00996CDC" w:rsidRPr="00996CDC" w:rsidRDefault="00592928" w:rsidP="00996CDC">
      <w:pPr>
        <w:spacing w:after="0" w:line="480" w:lineRule="auto"/>
        <w:rPr>
          <w:rFonts w:cs="Times New Roman"/>
          <w:color w:val="000000" w:themeColor="text1"/>
          <w:szCs w:val="24"/>
        </w:rPr>
      </w:pPr>
      <w:r w:rsidRPr="00490724">
        <w:rPr>
          <w:rFonts w:cs="Times New Roman"/>
          <w:color w:val="000000" w:themeColor="text1"/>
          <w:szCs w:val="24"/>
        </w:rPr>
        <w:t>O</w:t>
      </w:r>
      <w:r w:rsidR="008C0697" w:rsidRPr="00490724">
        <w:rPr>
          <w:rFonts w:cs="Times New Roman"/>
          <w:color w:val="000000" w:themeColor="text1"/>
          <w:szCs w:val="24"/>
        </w:rPr>
        <w:t xml:space="preserve">xidative stress </w:t>
      </w:r>
      <w:r w:rsidRPr="00490724">
        <w:rPr>
          <w:rFonts w:cs="Times New Roman"/>
          <w:color w:val="000000" w:themeColor="text1"/>
          <w:szCs w:val="24"/>
        </w:rPr>
        <w:t xml:space="preserve">also </w:t>
      </w:r>
      <w:r w:rsidR="003A06E3">
        <w:rPr>
          <w:rFonts w:cs="Times New Roman"/>
          <w:color w:val="000000" w:themeColor="text1"/>
          <w:szCs w:val="24"/>
        </w:rPr>
        <w:t xml:space="preserve">partakes </w:t>
      </w:r>
      <w:r w:rsidR="008C0697" w:rsidRPr="00490724">
        <w:rPr>
          <w:rFonts w:cs="Times New Roman"/>
          <w:color w:val="000000" w:themeColor="text1"/>
          <w:szCs w:val="24"/>
        </w:rPr>
        <w:t xml:space="preserve">in the progression and </w:t>
      </w:r>
      <w:r w:rsidR="003A06E3">
        <w:rPr>
          <w:rFonts w:cs="Times New Roman"/>
          <w:color w:val="000000" w:themeColor="text1"/>
          <w:szCs w:val="24"/>
        </w:rPr>
        <w:t>consequences</w:t>
      </w:r>
      <w:r w:rsidR="008C0697" w:rsidRPr="00490724">
        <w:rPr>
          <w:rFonts w:cs="Times New Roman"/>
          <w:color w:val="000000" w:themeColor="text1"/>
          <w:szCs w:val="24"/>
        </w:rPr>
        <w:t xml:space="preserve"> of hyperlipidemia. </w:t>
      </w:r>
      <w:r w:rsidR="003A06E3">
        <w:rPr>
          <w:rFonts w:cs="Times New Roman"/>
          <w:color w:val="000000" w:themeColor="text1"/>
          <w:szCs w:val="24"/>
        </w:rPr>
        <w:t xml:space="preserve">Elevated </w:t>
      </w:r>
      <w:r w:rsidR="008C0697" w:rsidRPr="00490724">
        <w:rPr>
          <w:rFonts w:cs="Times New Roman"/>
          <w:color w:val="000000" w:themeColor="text1"/>
          <w:szCs w:val="24"/>
        </w:rPr>
        <w:t xml:space="preserve">reactive oxygen species (ROS) </w:t>
      </w:r>
      <w:r w:rsidR="003A06E3">
        <w:rPr>
          <w:rFonts w:cs="Times New Roman"/>
          <w:color w:val="000000" w:themeColor="text1"/>
          <w:szCs w:val="24"/>
        </w:rPr>
        <w:t>generation results in</w:t>
      </w:r>
      <w:r w:rsidR="008C0697" w:rsidRPr="00490724">
        <w:rPr>
          <w:rFonts w:cs="Times New Roman"/>
          <w:color w:val="000000" w:themeColor="text1"/>
          <w:szCs w:val="24"/>
        </w:rPr>
        <w:t xml:space="preserve">to formation of oxidized LDL, </w:t>
      </w:r>
      <w:r w:rsidR="003A06E3" w:rsidRPr="00490724">
        <w:rPr>
          <w:rFonts w:cs="Times New Roman"/>
          <w:color w:val="000000" w:themeColor="text1"/>
          <w:szCs w:val="24"/>
        </w:rPr>
        <w:t xml:space="preserve">lipid </w:t>
      </w:r>
      <w:r w:rsidR="003A06E3" w:rsidRPr="00490724">
        <w:rPr>
          <w:rFonts w:cs="Times New Roman"/>
          <w:color w:val="000000" w:themeColor="text1"/>
          <w:szCs w:val="24"/>
        </w:rPr>
        <w:lastRenderedPageBreak/>
        <w:t>peroxidation</w:t>
      </w:r>
      <w:r w:rsidR="003A06E3">
        <w:rPr>
          <w:rFonts w:cs="Times New Roman"/>
          <w:color w:val="000000" w:themeColor="text1"/>
          <w:szCs w:val="24"/>
        </w:rPr>
        <w:t>,</w:t>
      </w:r>
      <w:r w:rsidR="003A06E3" w:rsidRPr="00490724">
        <w:rPr>
          <w:rFonts w:cs="Times New Roman"/>
          <w:color w:val="000000" w:themeColor="text1"/>
          <w:szCs w:val="24"/>
        </w:rPr>
        <w:t xml:space="preserve"> </w:t>
      </w:r>
      <w:r w:rsidR="008C0697" w:rsidRPr="00490724">
        <w:rPr>
          <w:rFonts w:cs="Times New Roman"/>
          <w:color w:val="000000" w:themeColor="text1"/>
          <w:szCs w:val="24"/>
        </w:rPr>
        <w:t>and subsequent endothelial dysfunction, thereby accelerating atherosclerosis (</w:t>
      </w:r>
      <w:r w:rsidR="0050400D" w:rsidRPr="00490724">
        <w:rPr>
          <w:rFonts w:cs="Times New Roman"/>
          <w:color w:val="000000" w:themeColor="text1"/>
          <w:szCs w:val="24"/>
        </w:rPr>
        <w:t xml:space="preserve">Yao </w:t>
      </w:r>
      <w:r w:rsidR="00D630F3" w:rsidRPr="00490724">
        <w:rPr>
          <w:rFonts w:cs="Times New Roman"/>
          <w:i/>
          <w:color w:val="000000" w:themeColor="text1"/>
          <w:szCs w:val="24"/>
        </w:rPr>
        <w:t>et al</w:t>
      </w:r>
      <w:r w:rsidR="0050400D" w:rsidRPr="00490724">
        <w:rPr>
          <w:rFonts w:cs="Times New Roman"/>
          <w:color w:val="000000" w:themeColor="text1"/>
          <w:szCs w:val="24"/>
        </w:rPr>
        <w:t>., 2020</w:t>
      </w:r>
      <w:r w:rsidR="008C0697" w:rsidRPr="00490724">
        <w:rPr>
          <w:rFonts w:cs="Times New Roman"/>
          <w:color w:val="000000" w:themeColor="text1"/>
          <w:szCs w:val="24"/>
        </w:rPr>
        <w:t xml:space="preserve">; Roy </w:t>
      </w:r>
      <w:r w:rsidR="00D630F3" w:rsidRPr="00490724">
        <w:rPr>
          <w:rFonts w:cs="Times New Roman"/>
          <w:i/>
          <w:iCs/>
          <w:color w:val="000000" w:themeColor="text1"/>
          <w:szCs w:val="24"/>
        </w:rPr>
        <w:t>et al</w:t>
      </w:r>
      <w:r w:rsidR="008C0697" w:rsidRPr="00490724">
        <w:rPr>
          <w:rFonts w:cs="Times New Roman"/>
          <w:color w:val="000000" w:themeColor="text1"/>
          <w:szCs w:val="24"/>
        </w:rPr>
        <w:t xml:space="preserve">., 2023). </w:t>
      </w:r>
      <w:r w:rsidR="00996CDC" w:rsidRPr="00996CDC">
        <w:rPr>
          <w:rFonts w:cs="Times New Roman"/>
          <w:color w:val="000000" w:themeColor="text1"/>
          <w:szCs w:val="24"/>
        </w:rPr>
        <w:t>Importantly, under hyperlipidemic conditions, antioxidant defense mechanisms are often impaired, along with the activity of SOD, CAT, and GPx, leading to increased oxidative damage (Hussain et al., 2023).</w:t>
      </w:r>
    </w:p>
    <w:p w14:paraId="26AF9B00" w14:textId="50FBC902" w:rsidR="00996CDC" w:rsidRDefault="00996CDC" w:rsidP="00996CDC">
      <w:pPr>
        <w:spacing w:after="0" w:line="480" w:lineRule="auto"/>
        <w:rPr>
          <w:rFonts w:cs="Times New Roman"/>
          <w:color w:val="000000" w:themeColor="text1"/>
          <w:szCs w:val="24"/>
        </w:rPr>
      </w:pPr>
      <w:r w:rsidRPr="00996CDC">
        <w:rPr>
          <w:rFonts w:cs="Times New Roman"/>
          <w:color w:val="000000" w:themeColor="text1"/>
          <w:szCs w:val="24"/>
        </w:rPr>
        <w:t>Unfortunately, there is not sufficient experimental data supporting the potential of many natural agents to modulate both lipid profile and antioxidant systems. Sesamum indicum has exhibited good lipid-lowering and antioxidant activity due to the presence of lignans, phytosterols, and unsaturated fatty acids (Mili et al., 2021; Wei et al., 2022). But further controlled</w:t>
      </w:r>
      <w:r>
        <w:rPr>
          <w:rFonts w:cs="Times New Roman"/>
          <w:color w:val="000000" w:themeColor="text1"/>
          <w:szCs w:val="24"/>
        </w:rPr>
        <w:t xml:space="preserve"> experimental studies with well-</w:t>
      </w:r>
      <w:r w:rsidRPr="00996CDC">
        <w:rPr>
          <w:rFonts w:cs="Times New Roman"/>
          <w:color w:val="000000" w:themeColor="text1"/>
          <w:szCs w:val="24"/>
        </w:rPr>
        <w:t>established animal models like male rats are warranted to make its mechanisms of action and therapeutic potential more clear.</w:t>
      </w:r>
    </w:p>
    <w:p w14:paraId="416B3358" w14:textId="5A9883C8" w:rsidR="008C0697" w:rsidRDefault="00996CDC" w:rsidP="00996CDC">
      <w:pPr>
        <w:spacing w:after="0" w:line="480" w:lineRule="auto"/>
        <w:rPr>
          <w:rFonts w:cs="Times New Roman"/>
          <w:b/>
          <w:color w:val="000000" w:themeColor="text1"/>
          <w:szCs w:val="24"/>
        </w:rPr>
      </w:pPr>
      <w:r>
        <w:rPr>
          <w:rFonts w:cs="Times New Roman"/>
          <w:b/>
          <w:color w:val="000000" w:themeColor="text1"/>
          <w:szCs w:val="24"/>
        </w:rPr>
        <w:t>1.3</w:t>
      </w:r>
      <w:r>
        <w:rPr>
          <w:rFonts w:cs="Times New Roman"/>
          <w:b/>
          <w:color w:val="000000" w:themeColor="text1"/>
          <w:szCs w:val="24"/>
        </w:rPr>
        <w:tab/>
      </w:r>
      <w:r w:rsidR="008C0697" w:rsidRPr="00996CDC">
        <w:rPr>
          <w:rFonts w:cs="Times New Roman"/>
          <w:b/>
          <w:color w:val="000000" w:themeColor="text1"/>
          <w:szCs w:val="24"/>
        </w:rPr>
        <w:t>Justification of the Study</w:t>
      </w:r>
    </w:p>
    <w:p w14:paraId="059FD70E" w14:textId="77777777" w:rsidR="00996CDC" w:rsidRPr="00996CDC" w:rsidRDefault="00996CDC" w:rsidP="00996CDC">
      <w:pPr>
        <w:spacing w:after="0" w:line="480" w:lineRule="auto"/>
        <w:rPr>
          <w:rFonts w:cs="Times New Roman"/>
          <w:color w:val="000000" w:themeColor="text1"/>
          <w:szCs w:val="24"/>
        </w:rPr>
      </w:pPr>
      <w:r w:rsidRPr="00996CDC">
        <w:rPr>
          <w:rFonts w:cs="Times New Roman"/>
          <w:color w:val="000000" w:themeColor="text1"/>
          <w:szCs w:val="24"/>
        </w:rPr>
        <w:t>The high prevalence of hyperlipidaemia and the “aftermath” of its complications highlight the need for an urgent and important plan for complementary/alternative and adequate therapeutic means that are effective, safe and easily accessible. Pharmacological treatments are currently the primary management strategy, but there are several drawbacks to these therapies, such as adverse effects, financial costs, and dependence on pharmaceuticals for the long term, which makes it important to investigate other natural dietary strategies (Last et al., 2017; Rauf et al., 2022).</w:t>
      </w:r>
    </w:p>
    <w:p w14:paraId="6009DD98" w14:textId="77777777" w:rsidR="00996CDC" w:rsidRPr="00996CDC" w:rsidRDefault="00996CDC" w:rsidP="00996CDC">
      <w:pPr>
        <w:spacing w:after="0" w:line="480" w:lineRule="auto"/>
        <w:rPr>
          <w:rFonts w:cs="Times New Roman"/>
          <w:color w:val="000000" w:themeColor="text1"/>
          <w:szCs w:val="24"/>
        </w:rPr>
      </w:pPr>
      <w:r w:rsidRPr="00996CDC">
        <w:rPr>
          <w:rFonts w:cs="Times New Roman"/>
          <w:color w:val="000000" w:themeColor="text1"/>
          <w:szCs w:val="24"/>
        </w:rPr>
        <w:t>In this regard, Sesamum indicum is a potential candidate due to its bifunctional lipid regulation-antioxidant enhancing action. Sesamol, sesamin, phytosterols, and sesamolin are bioactive components of sesame that have been reported to modulate lipid metabolism by reducing triglycerides and LDL-C level and elevating HDL-C levels (Dibaba, 2019; Sharma et al., 2020). Moreover, these compounds have also demonstrated good antioxidant property in terms of free radical scavenging and induction of antioxidant enzymes (Wu et al., 2019).</w:t>
      </w:r>
    </w:p>
    <w:p w14:paraId="4AB5DF1A" w14:textId="7587022F" w:rsidR="00996CDC" w:rsidRPr="00996CDC" w:rsidRDefault="00996CDC" w:rsidP="00996CDC">
      <w:pPr>
        <w:spacing w:after="0" w:line="480" w:lineRule="auto"/>
        <w:rPr>
          <w:rFonts w:cs="Times New Roman"/>
          <w:color w:val="000000" w:themeColor="text1"/>
          <w:szCs w:val="24"/>
        </w:rPr>
      </w:pPr>
      <w:r w:rsidRPr="00996CDC">
        <w:rPr>
          <w:rFonts w:cs="Times New Roman"/>
          <w:color w:val="000000" w:themeColor="text1"/>
          <w:szCs w:val="24"/>
        </w:rPr>
        <w:lastRenderedPageBreak/>
        <w:t>The aim of this study is therefore to offer empirical evidence of the effect of diets based on sesame on oxidative stress and lipid profile markers. Hyperlipidemic male rats provide a consistent and reproducible model to investigate these effects allowing better understanding of physiological mechanisms involved. The results will fill in gaps in knowledge and help validate the use of sesame as a nutraceutical intervention.</w:t>
      </w:r>
    </w:p>
    <w:p w14:paraId="07F1CC44" w14:textId="236CDA1E" w:rsidR="007E5050" w:rsidRPr="00490724" w:rsidRDefault="009E4198" w:rsidP="009E4198">
      <w:pPr>
        <w:pStyle w:val="ListParagraph"/>
        <w:spacing w:after="0" w:line="480" w:lineRule="auto"/>
        <w:ind w:left="0"/>
        <w:rPr>
          <w:rFonts w:cs="Times New Roman"/>
          <w:color w:val="000000" w:themeColor="text1"/>
          <w:szCs w:val="24"/>
        </w:rPr>
      </w:pPr>
      <w:r>
        <w:rPr>
          <w:noProof/>
        </w:rPr>
        <w:drawing>
          <wp:inline distT="0" distB="0" distL="0" distR="0" wp14:anchorId="291AB365" wp14:editId="76BE91AE">
            <wp:extent cx="6105525" cy="5457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109942" cy="5461773"/>
                    </a:xfrm>
                    <a:prstGeom prst="rect">
                      <a:avLst/>
                    </a:prstGeom>
                  </pic:spPr>
                </pic:pic>
              </a:graphicData>
            </a:graphic>
          </wp:inline>
        </w:drawing>
      </w:r>
    </w:p>
    <w:p w14:paraId="78DD71F2" w14:textId="021B70E0" w:rsidR="00D626D4" w:rsidRPr="00490724" w:rsidRDefault="00C569D0" w:rsidP="00490724">
      <w:pPr>
        <w:spacing w:after="0" w:line="480" w:lineRule="auto"/>
        <w:jc w:val="center"/>
        <w:rPr>
          <w:rFonts w:cs="Times New Roman"/>
          <w:b/>
          <w:bCs/>
          <w:color w:val="000000" w:themeColor="text1"/>
          <w:szCs w:val="24"/>
        </w:rPr>
      </w:pPr>
      <w:r w:rsidRPr="00490724">
        <w:rPr>
          <w:rFonts w:cs="Times New Roman"/>
          <w:b/>
          <w:bCs/>
          <w:color w:val="000000" w:themeColor="text1"/>
          <w:szCs w:val="24"/>
        </w:rPr>
        <w:br w:type="page"/>
      </w:r>
      <w:r w:rsidR="00D626D4" w:rsidRPr="00490724">
        <w:rPr>
          <w:rFonts w:cs="Times New Roman"/>
          <w:b/>
          <w:bCs/>
          <w:color w:val="000000" w:themeColor="text1"/>
          <w:szCs w:val="24"/>
        </w:rPr>
        <w:lastRenderedPageBreak/>
        <w:t>CHAPTER TWO</w:t>
      </w:r>
    </w:p>
    <w:p w14:paraId="3E8FD25A" w14:textId="0F5DC789" w:rsidR="00D626D4" w:rsidRPr="00490724" w:rsidRDefault="00D626D4" w:rsidP="00490724">
      <w:pPr>
        <w:spacing w:after="0" w:line="480" w:lineRule="auto"/>
        <w:jc w:val="center"/>
        <w:rPr>
          <w:rFonts w:cs="Times New Roman"/>
          <w:b/>
          <w:bCs/>
          <w:color w:val="000000" w:themeColor="text1"/>
          <w:szCs w:val="24"/>
        </w:rPr>
      </w:pPr>
      <w:r w:rsidRPr="00490724">
        <w:rPr>
          <w:rFonts w:cs="Times New Roman"/>
          <w:b/>
          <w:bCs/>
          <w:color w:val="000000" w:themeColor="text1"/>
          <w:szCs w:val="24"/>
        </w:rPr>
        <w:t>LITERATURE REVIEW</w:t>
      </w:r>
    </w:p>
    <w:p w14:paraId="5EF78937" w14:textId="3E7C387C" w:rsidR="00A6502B" w:rsidRPr="00490724" w:rsidRDefault="00A6502B" w:rsidP="00490724">
      <w:pPr>
        <w:pStyle w:val="Heading1"/>
        <w:spacing w:after="0" w:line="480" w:lineRule="auto"/>
        <w:rPr>
          <w:rFonts w:cs="Times New Roman"/>
          <w:color w:val="000000" w:themeColor="text1"/>
          <w:szCs w:val="24"/>
        </w:rPr>
      </w:pPr>
      <w:r w:rsidRPr="00490724">
        <w:rPr>
          <w:rFonts w:cs="Times New Roman"/>
          <w:color w:val="000000" w:themeColor="text1"/>
          <w:szCs w:val="24"/>
        </w:rPr>
        <w:t>2.1 Hyperlipidemia</w:t>
      </w:r>
    </w:p>
    <w:p w14:paraId="5957EC1B" w14:textId="6EFD245B" w:rsidR="00A6502B" w:rsidRPr="00490724" w:rsidRDefault="00A6502B" w:rsidP="00490724">
      <w:pPr>
        <w:spacing w:after="0" w:line="480" w:lineRule="auto"/>
        <w:rPr>
          <w:rFonts w:cs="Times New Roman"/>
          <w:color w:val="000000" w:themeColor="text1"/>
          <w:szCs w:val="24"/>
        </w:rPr>
      </w:pPr>
      <w:r w:rsidRPr="00490724">
        <w:rPr>
          <w:rFonts w:cs="Times New Roman"/>
          <w:color w:val="000000" w:themeColor="text1"/>
          <w:szCs w:val="24"/>
        </w:rPr>
        <w:t xml:space="preserve">Hyperlipidemia is a </w:t>
      </w:r>
      <w:r w:rsidR="00143DB2">
        <w:rPr>
          <w:rFonts w:cs="Times New Roman"/>
          <w:color w:val="000000" w:themeColor="text1"/>
          <w:szCs w:val="24"/>
        </w:rPr>
        <w:t xml:space="preserve">challenge of diet </w:t>
      </w:r>
      <w:r w:rsidR="00143DB2" w:rsidRPr="00490724">
        <w:rPr>
          <w:rFonts w:cs="Times New Roman"/>
          <w:color w:val="000000" w:themeColor="text1"/>
          <w:szCs w:val="24"/>
        </w:rPr>
        <w:t>m</w:t>
      </w:r>
      <w:r w:rsidR="00143DB2">
        <w:rPr>
          <w:rFonts w:cs="Times New Roman"/>
          <w:color w:val="000000" w:themeColor="text1"/>
          <w:szCs w:val="24"/>
        </w:rPr>
        <w:t xml:space="preserve">etabolism, which is lined with increasing </w:t>
      </w:r>
      <w:r w:rsidRPr="00490724">
        <w:rPr>
          <w:rFonts w:cs="Times New Roman"/>
          <w:color w:val="000000" w:themeColor="text1"/>
          <w:szCs w:val="24"/>
        </w:rPr>
        <w:t>TC, LDL-C, and TG</w:t>
      </w:r>
      <w:r w:rsidR="00143DB2">
        <w:rPr>
          <w:rFonts w:cs="Times New Roman"/>
          <w:color w:val="000000" w:themeColor="text1"/>
          <w:szCs w:val="24"/>
        </w:rPr>
        <w:t xml:space="preserve"> </w:t>
      </w:r>
      <w:r w:rsidR="00143DB2" w:rsidRPr="00490724">
        <w:rPr>
          <w:rFonts w:cs="Times New Roman"/>
          <w:color w:val="000000" w:themeColor="text1"/>
          <w:szCs w:val="24"/>
        </w:rPr>
        <w:t>levels</w:t>
      </w:r>
      <w:r w:rsidR="00143DB2">
        <w:rPr>
          <w:rFonts w:cs="Times New Roman"/>
          <w:color w:val="000000" w:themeColor="text1"/>
          <w:szCs w:val="24"/>
        </w:rPr>
        <w:t xml:space="preserve"> with a concomitant reduction in</w:t>
      </w:r>
      <w:r w:rsidRPr="00490724">
        <w:rPr>
          <w:rFonts w:cs="Times New Roman"/>
          <w:color w:val="000000" w:themeColor="text1"/>
          <w:szCs w:val="24"/>
        </w:rPr>
        <w:t xml:space="preserve"> HDL-C</w:t>
      </w:r>
      <w:r w:rsidR="00143DB2">
        <w:rPr>
          <w:rFonts w:cs="Times New Roman"/>
          <w:color w:val="000000" w:themeColor="text1"/>
          <w:szCs w:val="24"/>
        </w:rPr>
        <w:t xml:space="preserve"> level</w:t>
      </w:r>
      <w:r w:rsidRPr="00490724">
        <w:rPr>
          <w:rFonts w:cs="Times New Roman"/>
          <w:color w:val="000000" w:themeColor="text1"/>
          <w:szCs w:val="24"/>
        </w:rPr>
        <w:t xml:space="preserve"> (Stewart </w:t>
      </w:r>
      <w:r w:rsidR="00D630F3" w:rsidRPr="00490724">
        <w:rPr>
          <w:rFonts w:cs="Times New Roman"/>
          <w:i/>
          <w:iCs/>
          <w:color w:val="000000" w:themeColor="text1"/>
          <w:szCs w:val="24"/>
        </w:rPr>
        <w:t>et al</w:t>
      </w:r>
      <w:r w:rsidRPr="00490724">
        <w:rPr>
          <w:rFonts w:cs="Times New Roman"/>
          <w:color w:val="000000" w:themeColor="text1"/>
          <w:szCs w:val="24"/>
        </w:rPr>
        <w:t>., 2020;). This imbalance in plasma lipid</w:t>
      </w:r>
      <w:r w:rsidR="00143DB2">
        <w:rPr>
          <w:rFonts w:cs="Times New Roman"/>
          <w:color w:val="000000" w:themeColor="text1"/>
          <w:szCs w:val="24"/>
        </w:rPr>
        <w:t>s</w:t>
      </w:r>
      <w:r w:rsidRPr="00490724">
        <w:rPr>
          <w:rFonts w:cs="Times New Roman"/>
          <w:color w:val="000000" w:themeColor="text1"/>
          <w:szCs w:val="24"/>
        </w:rPr>
        <w:t xml:space="preserve"> </w:t>
      </w:r>
      <w:r w:rsidR="00143DB2">
        <w:rPr>
          <w:rFonts w:cs="Times New Roman"/>
          <w:color w:val="000000" w:themeColor="text1"/>
          <w:szCs w:val="24"/>
        </w:rPr>
        <w:t>contribute</w:t>
      </w:r>
      <w:r w:rsidRPr="00490724">
        <w:rPr>
          <w:rFonts w:cs="Times New Roman"/>
          <w:color w:val="000000" w:themeColor="text1"/>
          <w:szCs w:val="24"/>
        </w:rPr>
        <w:t xml:space="preserve"> significantly to cardiovascular diseases, atherosc</w:t>
      </w:r>
      <w:r w:rsidR="00AA09DB" w:rsidRPr="00490724">
        <w:rPr>
          <w:rFonts w:cs="Times New Roman"/>
          <w:color w:val="000000" w:themeColor="text1"/>
          <w:szCs w:val="24"/>
        </w:rPr>
        <w:t xml:space="preserve">lerosis, and stroke (Yao </w:t>
      </w:r>
      <w:r w:rsidR="00D630F3" w:rsidRPr="00490724">
        <w:rPr>
          <w:rFonts w:cs="Times New Roman"/>
          <w:i/>
          <w:color w:val="000000" w:themeColor="text1"/>
          <w:szCs w:val="24"/>
        </w:rPr>
        <w:t>et al</w:t>
      </w:r>
      <w:r w:rsidR="00AA09DB" w:rsidRPr="00490724">
        <w:rPr>
          <w:rFonts w:cs="Times New Roman"/>
          <w:color w:val="000000" w:themeColor="text1"/>
          <w:szCs w:val="24"/>
        </w:rPr>
        <w:t xml:space="preserve">., 2020; Alloubani </w:t>
      </w:r>
      <w:r w:rsidR="00D630F3" w:rsidRPr="00490724">
        <w:rPr>
          <w:rFonts w:cs="Times New Roman"/>
          <w:i/>
          <w:color w:val="000000" w:themeColor="text1"/>
          <w:szCs w:val="24"/>
        </w:rPr>
        <w:t>et al</w:t>
      </w:r>
      <w:r w:rsidR="00AA09DB" w:rsidRPr="00490724">
        <w:rPr>
          <w:rFonts w:cs="Times New Roman"/>
          <w:color w:val="000000" w:themeColor="text1"/>
          <w:szCs w:val="24"/>
        </w:rPr>
        <w:t xml:space="preserve">., </w:t>
      </w:r>
      <w:r w:rsidRPr="00490724">
        <w:rPr>
          <w:rFonts w:cs="Times New Roman"/>
          <w:color w:val="000000" w:themeColor="text1"/>
          <w:szCs w:val="24"/>
        </w:rPr>
        <w:t>2021).</w:t>
      </w:r>
    </w:p>
    <w:p w14:paraId="1D099B95" w14:textId="77777777" w:rsidR="00A6502B" w:rsidRPr="00490724" w:rsidRDefault="00A6502B" w:rsidP="00490724">
      <w:pPr>
        <w:pStyle w:val="Heading2"/>
        <w:spacing w:after="0" w:line="480" w:lineRule="auto"/>
        <w:rPr>
          <w:rFonts w:cs="Times New Roman"/>
          <w:color w:val="000000" w:themeColor="text1"/>
          <w:szCs w:val="24"/>
        </w:rPr>
      </w:pPr>
      <w:r w:rsidRPr="00490724">
        <w:rPr>
          <w:rFonts w:cs="Times New Roman"/>
          <w:color w:val="000000" w:themeColor="text1"/>
          <w:szCs w:val="24"/>
        </w:rPr>
        <w:t>2.1.1 Pathophysiology of Hyperlipidemia</w:t>
      </w:r>
    </w:p>
    <w:p w14:paraId="14A25974" w14:textId="6D99253A" w:rsidR="00A6502B" w:rsidRPr="00490724" w:rsidRDefault="00A6502B" w:rsidP="00490724">
      <w:pPr>
        <w:spacing w:after="0" w:line="480" w:lineRule="auto"/>
        <w:rPr>
          <w:rFonts w:cs="Times New Roman"/>
          <w:color w:val="000000" w:themeColor="text1"/>
          <w:szCs w:val="24"/>
        </w:rPr>
      </w:pPr>
      <w:r w:rsidRPr="00490724">
        <w:rPr>
          <w:rFonts w:cs="Times New Roman"/>
          <w:color w:val="000000" w:themeColor="text1"/>
          <w:szCs w:val="24"/>
        </w:rPr>
        <w:t xml:space="preserve">Hyperlipidemia disrupts </w:t>
      </w:r>
      <w:r w:rsidR="00143DB2">
        <w:rPr>
          <w:rFonts w:cs="Times New Roman"/>
          <w:color w:val="000000" w:themeColor="text1"/>
          <w:szCs w:val="24"/>
        </w:rPr>
        <w:t xml:space="preserve">the </w:t>
      </w:r>
      <w:r w:rsidRPr="00490724">
        <w:rPr>
          <w:rFonts w:cs="Times New Roman"/>
          <w:color w:val="000000" w:themeColor="text1"/>
          <w:szCs w:val="24"/>
        </w:rPr>
        <w:t>normal metabolism</w:t>
      </w:r>
      <w:r w:rsidR="00143DB2">
        <w:rPr>
          <w:rFonts w:cs="Times New Roman"/>
          <w:color w:val="000000" w:themeColor="text1"/>
          <w:szCs w:val="24"/>
        </w:rPr>
        <w:t xml:space="preserve"> of </w:t>
      </w:r>
      <w:r w:rsidR="00143DB2" w:rsidRPr="00490724">
        <w:rPr>
          <w:rFonts w:cs="Times New Roman"/>
          <w:color w:val="000000" w:themeColor="text1"/>
          <w:szCs w:val="24"/>
        </w:rPr>
        <w:t>lipid</w:t>
      </w:r>
      <w:r w:rsidR="00143DB2">
        <w:rPr>
          <w:rFonts w:cs="Times New Roman"/>
          <w:color w:val="000000" w:themeColor="text1"/>
          <w:szCs w:val="24"/>
        </w:rPr>
        <w:t>s</w:t>
      </w:r>
      <w:r w:rsidRPr="00490724">
        <w:rPr>
          <w:rFonts w:cs="Times New Roman"/>
          <w:color w:val="000000" w:themeColor="text1"/>
          <w:szCs w:val="24"/>
        </w:rPr>
        <w:t xml:space="preserve">, leading to elevated plasma lipids and associated oxidative stress. The pathophysiology </w:t>
      </w:r>
      <w:r w:rsidR="006F567F" w:rsidRPr="00490724">
        <w:rPr>
          <w:rFonts w:cs="Times New Roman"/>
          <w:color w:val="000000" w:themeColor="text1"/>
          <w:szCs w:val="24"/>
        </w:rPr>
        <w:t xml:space="preserve">of hyperlipidemia (Fig. </w:t>
      </w:r>
      <w:r w:rsidR="0018480D" w:rsidRPr="00490724">
        <w:rPr>
          <w:rFonts w:cs="Times New Roman"/>
          <w:color w:val="000000" w:themeColor="text1"/>
          <w:szCs w:val="24"/>
        </w:rPr>
        <w:t>2</w:t>
      </w:r>
      <w:r w:rsidR="006F567F" w:rsidRPr="00490724">
        <w:rPr>
          <w:rFonts w:cs="Times New Roman"/>
          <w:color w:val="000000" w:themeColor="text1"/>
          <w:szCs w:val="24"/>
        </w:rPr>
        <w:t xml:space="preserve">.1) </w:t>
      </w:r>
      <w:r w:rsidRPr="00490724">
        <w:rPr>
          <w:rFonts w:cs="Times New Roman"/>
          <w:color w:val="000000" w:themeColor="text1"/>
          <w:szCs w:val="24"/>
        </w:rPr>
        <w:t>can be broken down into several interrelated mechanisms</w:t>
      </w:r>
      <w:r w:rsidR="00A53D8A" w:rsidRPr="00490724">
        <w:rPr>
          <w:rFonts w:cs="Times New Roman"/>
          <w:color w:val="000000" w:themeColor="text1"/>
          <w:szCs w:val="24"/>
        </w:rPr>
        <w:t>,</w:t>
      </w:r>
      <w:r w:rsidRPr="00490724">
        <w:rPr>
          <w:rFonts w:cs="Times New Roman"/>
          <w:color w:val="000000" w:themeColor="text1"/>
          <w:szCs w:val="24"/>
        </w:rPr>
        <w:t xml:space="preserve"> including dysregulation in lipoprotein metabolism, oxidative stress, lipid peroxidation, postprandial lipemia, inflammatory pathways, uncontrolled diet, disadvantageous lifestyle, genetic alteration and enzymatic deficiencies or </w:t>
      </w:r>
      <w:r w:rsidR="007B1A8C" w:rsidRPr="00490724">
        <w:rPr>
          <w:rFonts w:cs="Times New Roman"/>
          <w:color w:val="000000" w:themeColor="text1"/>
          <w:szCs w:val="24"/>
        </w:rPr>
        <w:t>over secretion</w:t>
      </w:r>
      <w:r w:rsidRPr="00490724">
        <w:rPr>
          <w:rFonts w:cs="Times New Roman"/>
          <w:color w:val="000000" w:themeColor="text1"/>
          <w:szCs w:val="24"/>
        </w:rPr>
        <w:t>.</w:t>
      </w:r>
    </w:p>
    <w:p w14:paraId="20AE0F3A" w14:textId="5EA8678B" w:rsidR="001E373A" w:rsidRPr="00490724" w:rsidRDefault="001E373A" w:rsidP="00490724">
      <w:pPr>
        <w:pStyle w:val="Heading3"/>
        <w:spacing w:after="0" w:line="480" w:lineRule="auto"/>
        <w:rPr>
          <w:rFonts w:cs="Times New Roman"/>
          <w:color w:val="000000" w:themeColor="text1"/>
        </w:rPr>
      </w:pPr>
      <w:r w:rsidRPr="00490724">
        <w:rPr>
          <w:rFonts w:cs="Times New Roman"/>
          <w:color w:val="000000" w:themeColor="text1"/>
        </w:rPr>
        <w:t>2.1.1.1</w:t>
      </w:r>
      <w:r w:rsidR="00881676" w:rsidRPr="00490724">
        <w:rPr>
          <w:rFonts w:cs="Times New Roman"/>
          <w:color w:val="000000" w:themeColor="text1"/>
        </w:rPr>
        <w:t xml:space="preserve"> </w:t>
      </w:r>
      <w:r w:rsidR="0018480D" w:rsidRPr="00490724">
        <w:rPr>
          <w:rFonts w:cs="Times New Roman"/>
          <w:color w:val="000000" w:themeColor="text1"/>
        </w:rPr>
        <w:t>Role of Lipoprotein</w:t>
      </w:r>
      <w:r w:rsidRPr="00490724">
        <w:rPr>
          <w:rFonts w:cs="Times New Roman"/>
          <w:color w:val="000000" w:themeColor="text1"/>
        </w:rPr>
        <w:t xml:space="preserve"> metabolism dysregulation i</w:t>
      </w:r>
      <w:r w:rsidR="0018480D" w:rsidRPr="00490724">
        <w:rPr>
          <w:rFonts w:cs="Times New Roman"/>
          <w:color w:val="000000" w:themeColor="text1"/>
        </w:rPr>
        <w:t>n</w:t>
      </w:r>
      <w:r w:rsidRPr="00490724">
        <w:rPr>
          <w:rFonts w:cs="Times New Roman"/>
          <w:color w:val="000000" w:themeColor="text1"/>
        </w:rPr>
        <w:t xml:space="preserve"> hyperlipidemia</w:t>
      </w:r>
    </w:p>
    <w:p w14:paraId="67FE451B" w14:textId="4C5101DA" w:rsidR="001E373A" w:rsidRPr="00490724" w:rsidRDefault="001E373A" w:rsidP="00490724">
      <w:pPr>
        <w:spacing w:after="0" w:line="480" w:lineRule="auto"/>
        <w:rPr>
          <w:rFonts w:cs="Times New Roman"/>
          <w:color w:val="000000" w:themeColor="text1"/>
          <w:szCs w:val="24"/>
        </w:rPr>
      </w:pPr>
      <w:r w:rsidRPr="00490724">
        <w:rPr>
          <w:rFonts w:cs="Times New Roman"/>
          <w:color w:val="000000" w:themeColor="text1"/>
          <w:szCs w:val="24"/>
        </w:rPr>
        <w:t xml:space="preserve">Hyperlipidemia arises from altered lipoprotein synthesis, transport, and clearance. Elevated LDL-C and TG result from </w:t>
      </w:r>
      <w:r w:rsidR="00143DB2">
        <w:rPr>
          <w:rFonts w:cs="Times New Roman"/>
          <w:color w:val="000000" w:themeColor="text1"/>
          <w:szCs w:val="24"/>
        </w:rPr>
        <w:t xml:space="preserve">hepatic </w:t>
      </w:r>
      <w:r w:rsidRPr="00490724">
        <w:rPr>
          <w:rFonts w:cs="Times New Roman"/>
          <w:color w:val="000000" w:themeColor="text1"/>
          <w:szCs w:val="24"/>
        </w:rPr>
        <w:t xml:space="preserve">overproduction of very low-density lipoproteins (VLDL), impaired LDL receptor activity, or decreased catabolism of lipoproteins (Karr, 2017; Stewart </w:t>
      </w:r>
      <w:r w:rsidR="00D630F3" w:rsidRPr="00490724">
        <w:rPr>
          <w:rFonts w:cs="Times New Roman"/>
          <w:i/>
          <w:iCs/>
          <w:color w:val="000000" w:themeColor="text1"/>
          <w:szCs w:val="24"/>
        </w:rPr>
        <w:t>et al</w:t>
      </w:r>
      <w:r w:rsidRPr="00490724">
        <w:rPr>
          <w:rFonts w:cs="Times New Roman"/>
          <w:color w:val="000000" w:themeColor="text1"/>
          <w:szCs w:val="24"/>
        </w:rPr>
        <w:t xml:space="preserve">., 2020). Dysregulation of lipoprotein metabolism increases the circulating pool of atherogenic lipids, which promotes vascular deposition and plaque formation </w:t>
      </w:r>
      <w:r w:rsidR="002D4DE4" w:rsidRPr="00490724">
        <w:rPr>
          <w:rFonts w:cs="Times New Roman"/>
          <w:color w:val="000000" w:themeColor="text1"/>
          <w:szCs w:val="24"/>
        </w:rPr>
        <w:t xml:space="preserve">(Kelle </w:t>
      </w:r>
      <w:r w:rsidR="00D630F3" w:rsidRPr="00490724">
        <w:rPr>
          <w:rFonts w:cs="Times New Roman"/>
          <w:i/>
          <w:color w:val="000000" w:themeColor="text1"/>
          <w:szCs w:val="24"/>
        </w:rPr>
        <w:t>et al</w:t>
      </w:r>
      <w:r w:rsidR="002D4DE4" w:rsidRPr="00490724">
        <w:rPr>
          <w:rFonts w:cs="Times New Roman"/>
          <w:color w:val="000000" w:themeColor="text1"/>
          <w:szCs w:val="24"/>
        </w:rPr>
        <w:t>., 2024)</w:t>
      </w:r>
    </w:p>
    <w:p w14:paraId="5A21F484" w14:textId="0E934F98" w:rsidR="00054ED3" w:rsidRPr="00490724" w:rsidRDefault="005D1BCA" w:rsidP="00490724">
      <w:pPr>
        <w:spacing w:after="0" w:line="480" w:lineRule="auto"/>
        <w:rPr>
          <w:rFonts w:cs="Times New Roman"/>
          <w:color w:val="000000" w:themeColor="text1"/>
          <w:szCs w:val="24"/>
        </w:rPr>
      </w:pPr>
      <w:r w:rsidRPr="00490724">
        <w:rPr>
          <w:rFonts w:cs="Times New Roman"/>
          <w:noProof/>
          <w:color w:val="000000" w:themeColor="text1"/>
          <w:szCs w:val="24"/>
        </w:rPr>
        <w:lastRenderedPageBreak/>
        <w:drawing>
          <wp:inline distT="0" distB="0" distL="0" distR="0" wp14:anchorId="6D389685" wp14:editId="14EE6B3F">
            <wp:extent cx="5554345" cy="5143500"/>
            <wp:effectExtent l="0" t="0" r="8255" b="0"/>
            <wp:docPr id="1" name="Picture 1" descr="Pathophysiology of hyperlipidem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thophysiology of hyperlipidem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54345" cy="5143500"/>
                    </a:xfrm>
                    <a:prstGeom prst="rect">
                      <a:avLst/>
                    </a:prstGeom>
                    <a:noFill/>
                    <a:ln>
                      <a:noFill/>
                    </a:ln>
                  </pic:spPr>
                </pic:pic>
              </a:graphicData>
            </a:graphic>
          </wp:inline>
        </w:drawing>
      </w:r>
    </w:p>
    <w:p w14:paraId="4461405A" w14:textId="6EF3A1DB" w:rsidR="005D1BCA" w:rsidRPr="00490724" w:rsidRDefault="005D1BCA" w:rsidP="00490724">
      <w:pPr>
        <w:spacing w:after="0" w:line="480" w:lineRule="auto"/>
        <w:jc w:val="center"/>
        <w:rPr>
          <w:rFonts w:cs="Times New Roman"/>
          <w:color w:val="000000" w:themeColor="text1"/>
          <w:szCs w:val="24"/>
        </w:rPr>
      </w:pPr>
      <w:r w:rsidRPr="00490724">
        <w:rPr>
          <w:rFonts w:cs="Times New Roman"/>
          <w:b/>
          <w:bCs/>
          <w:color w:val="000000" w:themeColor="text1"/>
          <w:szCs w:val="24"/>
        </w:rPr>
        <w:t xml:space="preserve">Figure </w:t>
      </w:r>
      <w:r w:rsidR="0018480D" w:rsidRPr="00490724">
        <w:rPr>
          <w:rFonts w:cs="Times New Roman"/>
          <w:b/>
          <w:bCs/>
          <w:color w:val="000000" w:themeColor="text1"/>
          <w:szCs w:val="24"/>
        </w:rPr>
        <w:t>2</w:t>
      </w:r>
      <w:r w:rsidRPr="00490724">
        <w:rPr>
          <w:rFonts w:cs="Times New Roman"/>
          <w:b/>
          <w:bCs/>
          <w:color w:val="000000" w:themeColor="text1"/>
          <w:szCs w:val="24"/>
        </w:rPr>
        <w:t xml:space="preserve">.1: </w:t>
      </w:r>
      <w:r w:rsidRPr="00490724">
        <w:rPr>
          <w:rFonts w:cs="Times New Roman"/>
          <w:color w:val="000000" w:themeColor="text1"/>
          <w:szCs w:val="24"/>
        </w:rPr>
        <w:t>Pathophysiology of hyperlipidemia</w:t>
      </w:r>
    </w:p>
    <w:p w14:paraId="3F28B00F" w14:textId="301D8358" w:rsidR="005D1BCA" w:rsidRPr="00490724" w:rsidRDefault="005D1BCA" w:rsidP="00490724">
      <w:pPr>
        <w:spacing w:after="0" w:line="480" w:lineRule="auto"/>
        <w:jc w:val="center"/>
        <w:rPr>
          <w:rFonts w:cs="Times New Roman"/>
          <w:color w:val="000000" w:themeColor="text1"/>
          <w:szCs w:val="24"/>
        </w:rPr>
      </w:pPr>
      <w:r w:rsidRPr="00490724">
        <w:rPr>
          <w:rFonts w:cs="Times New Roman"/>
          <w:b/>
          <w:bCs/>
          <w:color w:val="000000" w:themeColor="text1"/>
          <w:szCs w:val="24"/>
        </w:rPr>
        <w:t>Source:</w:t>
      </w:r>
      <w:r w:rsidRPr="00490724">
        <w:rPr>
          <w:rFonts w:cs="Times New Roman"/>
          <w:color w:val="000000" w:themeColor="text1"/>
          <w:szCs w:val="24"/>
        </w:rPr>
        <w:t xml:space="preserve"> Rani </w:t>
      </w:r>
      <w:r w:rsidR="00D630F3" w:rsidRPr="00490724">
        <w:rPr>
          <w:rFonts w:cs="Times New Roman"/>
          <w:i/>
          <w:color w:val="000000" w:themeColor="text1"/>
          <w:szCs w:val="24"/>
        </w:rPr>
        <w:t>et al</w:t>
      </w:r>
      <w:r w:rsidRPr="00490724">
        <w:rPr>
          <w:rFonts w:cs="Times New Roman"/>
          <w:color w:val="000000" w:themeColor="text1"/>
          <w:szCs w:val="24"/>
        </w:rPr>
        <w:t>.</w:t>
      </w:r>
      <w:r w:rsidR="00B14892" w:rsidRPr="00490724">
        <w:rPr>
          <w:rFonts w:cs="Times New Roman"/>
          <w:color w:val="000000" w:themeColor="text1"/>
          <w:szCs w:val="24"/>
        </w:rPr>
        <w:t>,</w:t>
      </w:r>
      <w:r w:rsidRPr="00490724">
        <w:rPr>
          <w:rFonts w:cs="Times New Roman"/>
          <w:color w:val="000000" w:themeColor="text1"/>
          <w:szCs w:val="24"/>
        </w:rPr>
        <w:t xml:space="preserve"> (2024)</w:t>
      </w:r>
    </w:p>
    <w:p w14:paraId="1A635EB4" w14:textId="77777777" w:rsidR="00B14892" w:rsidRPr="00490724" w:rsidRDefault="00B14892" w:rsidP="00490724">
      <w:pPr>
        <w:pStyle w:val="Heading3"/>
        <w:spacing w:after="0" w:line="480" w:lineRule="auto"/>
        <w:rPr>
          <w:rFonts w:cs="Times New Roman"/>
          <w:color w:val="000000" w:themeColor="text1"/>
        </w:rPr>
      </w:pPr>
    </w:p>
    <w:p w14:paraId="334E8511" w14:textId="70C4B520" w:rsidR="00A6502B" w:rsidRPr="00490724" w:rsidRDefault="00A6502B" w:rsidP="00490724">
      <w:pPr>
        <w:pStyle w:val="Heading3"/>
        <w:spacing w:after="0" w:line="480" w:lineRule="auto"/>
        <w:rPr>
          <w:rFonts w:cs="Times New Roman"/>
          <w:color w:val="000000" w:themeColor="text1"/>
        </w:rPr>
      </w:pPr>
    </w:p>
    <w:p w14:paraId="76720425" w14:textId="77777777" w:rsidR="00B14892" w:rsidRPr="00490724" w:rsidRDefault="00B14892" w:rsidP="00490724">
      <w:pPr>
        <w:spacing w:line="480" w:lineRule="auto"/>
        <w:rPr>
          <w:rFonts w:cs="Times New Roman"/>
          <w:color w:val="000000" w:themeColor="text1"/>
          <w:szCs w:val="24"/>
        </w:rPr>
      </w:pPr>
    </w:p>
    <w:p w14:paraId="0F15E5DF" w14:textId="77777777" w:rsidR="00B14892" w:rsidRPr="00490724" w:rsidRDefault="00B14892" w:rsidP="00490724">
      <w:pPr>
        <w:spacing w:line="480" w:lineRule="auto"/>
        <w:rPr>
          <w:rFonts w:cs="Times New Roman"/>
          <w:color w:val="000000" w:themeColor="text1"/>
          <w:szCs w:val="24"/>
        </w:rPr>
      </w:pPr>
    </w:p>
    <w:p w14:paraId="6E755843" w14:textId="0F781C1A" w:rsidR="00A6502B" w:rsidRPr="00490724" w:rsidRDefault="00A6502B" w:rsidP="00490724">
      <w:pPr>
        <w:pStyle w:val="Heading3"/>
        <w:spacing w:after="0" w:line="480" w:lineRule="auto"/>
        <w:rPr>
          <w:rFonts w:cs="Times New Roman"/>
          <w:color w:val="000000" w:themeColor="text1"/>
        </w:rPr>
      </w:pPr>
      <w:r w:rsidRPr="00490724">
        <w:rPr>
          <w:rFonts w:cs="Times New Roman"/>
          <w:color w:val="000000" w:themeColor="text1"/>
        </w:rPr>
        <w:lastRenderedPageBreak/>
        <w:t xml:space="preserve">2.1.1.2 </w:t>
      </w:r>
      <w:r w:rsidR="0018480D" w:rsidRPr="00490724">
        <w:rPr>
          <w:rFonts w:cs="Times New Roman"/>
          <w:color w:val="000000" w:themeColor="text1"/>
        </w:rPr>
        <w:t xml:space="preserve">Association </w:t>
      </w:r>
      <w:r w:rsidR="004D21A5" w:rsidRPr="00490724">
        <w:rPr>
          <w:rFonts w:cs="Times New Roman"/>
          <w:color w:val="000000" w:themeColor="text1"/>
        </w:rPr>
        <w:t>b</w:t>
      </w:r>
      <w:r w:rsidR="0018480D" w:rsidRPr="00490724">
        <w:rPr>
          <w:rFonts w:cs="Times New Roman"/>
          <w:color w:val="000000" w:themeColor="text1"/>
        </w:rPr>
        <w:t xml:space="preserve">etween </w:t>
      </w:r>
      <w:r w:rsidRPr="00490724">
        <w:rPr>
          <w:rFonts w:cs="Times New Roman"/>
          <w:color w:val="000000" w:themeColor="text1"/>
        </w:rPr>
        <w:t>Oxidative stress and lipid peroxidation</w:t>
      </w:r>
    </w:p>
    <w:p w14:paraId="1988C120" w14:textId="4FF1EDEC" w:rsidR="002777DE" w:rsidRPr="00490724" w:rsidRDefault="00A6502B" w:rsidP="00490724">
      <w:pPr>
        <w:spacing w:after="0" w:line="480" w:lineRule="auto"/>
        <w:rPr>
          <w:rFonts w:cs="Times New Roman"/>
          <w:color w:val="000000" w:themeColor="text1"/>
          <w:szCs w:val="24"/>
        </w:rPr>
      </w:pPr>
      <w:r w:rsidRPr="00490724">
        <w:rPr>
          <w:rFonts w:cs="Times New Roman"/>
          <w:color w:val="000000" w:themeColor="text1"/>
          <w:szCs w:val="24"/>
        </w:rPr>
        <w:t>Excess circulating lipids undergo oxidation, forming oxidized LDL (ox-LDL)</w:t>
      </w:r>
      <w:r w:rsidR="00F74A3E" w:rsidRPr="00490724">
        <w:rPr>
          <w:rFonts w:cs="Times New Roman"/>
          <w:color w:val="000000" w:themeColor="text1"/>
          <w:szCs w:val="24"/>
        </w:rPr>
        <w:t xml:space="preserve"> (Figure 2.2)</w:t>
      </w:r>
      <w:r w:rsidR="000837FD">
        <w:rPr>
          <w:rFonts w:cs="Times New Roman"/>
          <w:color w:val="000000" w:themeColor="text1"/>
          <w:szCs w:val="24"/>
        </w:rPr>
        <w:t xml:space="preserve">. </w:t>
      </w:r>
      <w:r w:rsidRPr="00490724">
        <w:rPr>
          <w:rFonts w:cs="Times New Roman"/>
          <w:color w:val="000000" w:themeColor="text1"/>
          <w:szCs w:val="24"/>
        </w:rPr>
        <w:t>Ox-LDL induces endothelial dysfunction, activates macrophages, and triggers foam cell formation (</w:t>
      </w:r>
      <w:r w:rsidR="00D87E1F" w:rsidRPr="00490724">
        <w:rPr>
          <w:rFonts w:cs="Times New Roman"/>
          <w:color w:val="000000" w:themeColor="text1"/>
          <w:szCs w:val="24"/>
        </w:rPr>
        <w:t xml:space="preserve">Nouh </w:t>
      </w:r>
      <w:r w:rsidR="00D630F3" w:rsidRPr="00490724">
        <w:rPr>
          <w:rFonts w:cs="Times New Roman"/>
          <w:i/>
          <w:color w:val="000000" w:themeColor="text1"/>
          <w:szCs w:val="24"/>
        </w:rPr>
        <w:t>et al</w:t>
      </w:r>
      <w:r w:rsidR="00D87E1F" w:rsidRPr="00490724">
        <w:rPr>
          <w:rFonts w:cs="Times New Roman"/>
          <w:color w:val="000000" w:themeColor="text1"/>
          <w:szCs w:val="24"/>
        </w:rPr>
        <w:t xml:space="preserve">., 2019; </w:t>
      </w:r>
      <w:r w:rsidR="0050400D" w:rsidRPr="00490724">
        <w:rPr>
          <w:rFonts w:cs="Times New Roman"/>
          <w:color w:val="000000" w:themeColor="text1"/>
          <w:szCs w:val="24"/>
        </w:rPr>
        <w:t xml:space="preserve">Yao </w:t>
      </w:r>
      <w:r w:rsidR="00D630F3" w:rsidRPr="00490724">
        <w:rPr>
          <w:rFonts w:cs="Times New Roman"/>
          <w:i/>
          <w:color w:val="000000" w:themeColor="text1"/>
          <w:szCs w:val="24"/>
        </w:rPr>
        <w:t>et al</w:t>
      </w:r>
      <w:r w:rsidR="0050400D" w:rsidRPr="00490724">
        <w:rPr>
          <w:rFonts w:cs="Times New Roman"/>
          <w:color w:val="000000" w:themeColor="text1"/>
          <w:szCs w:val="24"/>
        </w:rPr>
        <w:t>., 2020</w:t>
      </w:r>
      <w:r w:rsidRPr="00490724">
        <w:rPr>
          <w:rFonts w:cs="Times New Roman"/>
          <w:color w:val="000000" w:themeColor="text1"/>
          <w:szCs w:val="24"/>
        </w:rPr>
        <w:t>). This process is closely linked with ROS</w:t>
      </w:r>
      <w:r w:rsidR="000837FD">
        <w:rPr>
          <w:rFonts w:cs="Times New Roman"/>
          <w:color w:val="000000" w:themeColor="text1"/>
          <w:szCs w:val="24"/>
        </w:rPr>
        <w:t xml:space="preserve"> accumulation</w:t>
      </w:r>
      <w:r w:rsidRPr="00490724">
        <w:rPr>
          <w:rFonts w:cs="Times New Roman"/>
          <w:color w:val="000000" w:themeColor="text1"/>
          <w:szCs w:val="24"/>
        </w:rPr>
        <w:t xml:space="preserve"> </w:t>
      </w:r>
      <w:r w:rsidR="000837FD">
        <w:rPr>
          <w:rFonts w:cs="Times New Roman"/>
          <w:color w:val="000000" w:themeColor="text1"/>
          <w:szCs w:val="24"/>
        </w:rPr>
        <w:t xml:space="preserve">that further </w:t>
      </w:r>
      <w:r w:rsidRPr="00490724">
        <w:rPr>
          <w:rFonts w:cs="Times New Roman"/>
          <w:color w:val="000000" w:themeColor="text1"/>
          <w:szCs w:val="24"/>
        </w:rPr>
        <w:t xml:space="preserve">exacerbates lipid peroxidation </w:t>
      </w:r>
      <w:r w:rsidR="000837FD">
        <w:rPr>
          <w:rFonts w:cs="Times New Roman"/>
          <w:color w:val="000000" w:themeColor="text1"/>
          <w:szCs w:val="24"/>
        </w:rPr>
        <w:t xml:space="preserve">by depleting the </w:t>
      </w:r>
      <w:r w:rsidR="000837FD" w:rsidRPr="00490724">
        <w:rPr>
          <w:rFonts w:cs="Times New Roman"/>
          <w:color w:val="000000" w:themeColor="text1"/>
          <w:szCs w:val="24"/>
        </w:rPr>
        <w:t>endogenous antioxidant</w:t>
      </w:r>
      <w:r w:rsidR="000837FD">
        <w:rPr>
          <w:rFonts w:cs="Times New Roman"/>
          <w:color w:val="000000" w:themeColor="text1"/>
          <w:szCs w:val="24"/>
        </w:rPr>
        <w:t>s</w:t>
      </w:r>
      <w:r w:rsidR="000837FD" w:rsidRPr="00490724">
        <w:rPr>
          <w:rFonts w:cs="Times New Roman"/>
          <w:color w:val="000000" w:themeColor="text1"/>
          <w:szCs w:val="24"/>
        </w:rPr>
        <w:t xml:space="preserve"> </w:t>
      </w:r>
      <w:r w:rsidRPr="00490724">
        <w:rPr>
          <w:rFonts w:cs="Times New Roman"/>
          <w:color w:val="000000" w:themeColor="text1"/>
          <w:szCs w:val="24"/>
        </w:rPr>
        <w:t xml:space="preserve">(Poornima </w:t>
      </w:r>
      <w:r w:rsidR="00D630F3" w:rsidRPr="00490724">
        <w:rPr>
          <w:rFonts w:cs="Times New Roman"/>
          <w:i/>
          <w:iCs/>
          <w:color w:val="000000" w:themeColor="text1"/>
          <w:szCs w:val="24"/>
        </w:rPr>
        <w:t>et al</w:t>
      </w:r>
      <w:r w:rsidRPr="00490724">
        <w:rPr>
          <w:rFonts w:cs="Times New Roman"/>
          <w:color w:val="000000" w:themeColor="text1"/>
          <w:szCs w:val="24"/>
        </w:rPr>
        <w:t>., 2022).</w:t>
      </w:r>
      <w:r w:rsidR="0018480D" w:rsidRPr="00490724">
        <w:rPr>
          <w:rFonts w:cs="Times New Roman"/>
          <w:color w:val="000000" w:themeColor="text1"/>
          <w:szCs w:val="24"/>
        </w:rPr>
        <w:t xml:space="preserve"> </w:t>
      </w:r>
    </w:p>
    <w:p w14:paraId="44667CB3" w14:textId="77777777" w:rsidR="00F74A3E" w:rsidRPr="00490724" w:rsidRDefault="00F74A3E" w:rsidP="00490724">
      <w:pPr>
        <w:pStyle w:val="Heading3"/>
        <w:spacing w:after="0" w:line="480" w:lineRule="auto"/>
        <w:rPr>
          <w:rFonts w:cs="Times New Roman"/>
          <w:color w:val="000000" w:themeColor="text1"/>
        </w:rPr>
      </w:pPr>
      <w:r w:rsidRPr="00490724">
        <w:rPr>
          <w:rFonts w:cs="Times New Roman"/>
          <w:color w:val="000000" w:themeColor="text1"/>
        </w:rPr>
        <w:t>2.1.1.3 Inflammatory pathways aid hyperlipidemia</w:t>
      </w:r>
    </w:p>
    <w:p w14:paraId="2ACAAFBA" w14:textId="2C6BBF95" w:rsidR="00F74A3E" w:rsidRPr="00490724" w:rsidRDefault="00F74A3E" w:rsidP="00490724">
      <w:pPr>
        <w:spacing w:after="0" w:line="480" w:lineRule="auto"/>
        <w:rPr>
          <w:rFonts w:cs="Times New Roman"/>
          <w:color w:val="000000" w:themeColor="text1"/>
          <w:szCs w:val="24"/>
        </w:rPr>
      </w:pPr>
      <w:r w:rsidRPr="00490724">
        <w:rPr>
          <w:rFonts w:cs="Times New Roman"/>
          <w:color w:val="000000" w:themeColor="text1"/>
          <w:szCs w:val="24"/>
        </w:rPr>
        <w:t xml:space="preserve">Hyperlipidemia is </w:t>
      </w:r>
      <w:r w:rsidR="000837FD">
        <w:rPr>
          <w:rFonts w:cs="Times New Roman"/>
          <w:color w:val="000000" w:themeColor="text1"/>
          <w:szCs w:val="24"/>
        </w:rPr>
        <w:t xml:space="preserve">connected to </w:t>
      </w:r>
      <w:r w:rsidRPr="00490724">
        <w:rPr>
          <w:rFonts w:cs="Times New Roman"/>
          <w:color w:val="000000" w:themeColor="text1"/>
          <w:szCs w:val="24"/>
        </w:rPr>
        <w:t>chronic inflammation</w:t>
      </w:r>
      <w:r w:rsidR="000837FD">
        <w:rPr>
          <w:rFonts w:cs="Times New Roman"/>
          <w:color w:val="000000" w:themeColor="text1"/>
          <w:szCs w:val="24"/>
        </w:rPr>
        <w:t xml:space="preserve"> because e</w:t>
      </w:r>
      <w:r w:rsidRPr="00490724">
        <w:rPr>
          <w:rFonts w:cs="Times New Roman"/>
          <w:color w:val="000000" w:themeColor="text1"/>
          <w:szCs w:val="24"/>
        </w:rPr>
        <w:t xml:space="preserve">levated TG and LDL-C stimulate the </w:t>
      </w:r>
      <w:r w:rsidR="000837FD">
        <w:rPr>
          <w:rFonts w:cs="Times New Roman"/>
          <w:color w:val="000000" w:themeColor="text1"/>
          <w:szCs w:val="24"/>
        </w:rPr>
        <w:t xml:space="preserve">production </w:t>
      </w:r>
      <w:r w:rsidRPr="00490724">
        <w:rPr>
          <w:rFonts w:cs="Times New Roman"/>
          <w:color w:val="000000" w:themeColor="text1"/>
          <w:szCs w:val="24"/>
        </w:rPr>
        <w:t xml:space="preserve">of pro-inflammatory cytokines </w:t>
      </w:r>
      <w:r w:rsidR="000837FD">
        <w:rPr>
          <w:rFonts w:cs="Times New Roman"/>
          <w:color w:val="000000" w:themeColor="text1"/>
          <w:szCs w:val="24"/>
        </w:rPr>
        <w:t>“c-reactive proteins (</w:t>
      </w:r>
      <w:r w:rsidR="000837FD" w:rsidRPr="00490724">
        <w:rPr>
          <w:rFonts w:cs="Times New Roman"/>
          <w:color w:val="000000" w:themeColor="text1"/>
          <w:szCs w:val="24"/>
        </w:rPr>
        <w:t>CRP</w:t>
      </w:r>
      <w:r w:rsidR="000837FD">
        <w:rPr>
          <w:rFonts w:cs="Times New Roman"/>
          <w:color w:val="000000" w:themeColor="text1"/>
          <w:szCs w:val="24"/>
        </w:rPr>
        <w:t>), tumor necrosis factor-</w:t>
      </w:r>
      <w:r w:rsidR="000837FD" w:rsidRPr="000837FD">
        <w:rPr>
          <w:rFonts w:cs="Times New Roman"/>
          <w:color w:val="000000" w:themeColor="text1"/>
          <w:szCs w:val="24"/>
        </w:rPr>
        <w:t xml:space="preserve"> </w:t>
      </w:r>
      <w:r w:rsidR="000837FD">
        <w:rPr>
          <w:rFonts w:cs="Times New Roman"/>
          <w:color w:val="000000" w:themeColor="text1"/>
          <w:szCs w:val="24"/>
        </w:rPr>
        <w:t>α (</w:t>
      </w:r>
      <w:r w:rsidRPr="00490724">
        <w:rPr>
          <w:rFonts w:cs="Times New Roman"/>
          <w:color w:val="000000" w:themeColor="text1"/>
          <w:szCs w:val="24"/>
        </w:rPr>
        <w:t>T</w:t>
      </w:r>
      <w:r w:rsidR="000837FD">
        <w:rPr>
          <w:rFonts w:cs="Times New Roman"/>
          <w:color w:val="000000" w:themeColor="text1"/>
          <w:szCs w:val="24"/>
        </w:rPr>
        <w:t>NF-α), interneuin-6 (IL-6)</w:t>
      </w:r>
      <w:r w:rsidRPr="00490724">
        <w:rPr>
          <w:rFonts w:cs="Times New Roman"/>
          <w:color w:val="000000" w:themeColor="text1"/>
          <w:szCs w:val="24"/>
        </w:rPr>
        <w:t xml:space="preserve">. This inflammatory milieu accelerates endothelial injury, </w:t>
      </w:r>
      <w:r w:rsidR="004E04E8" w:rsidRPr="00490724">
        <w:rPr>
          <w:rFonts w:cs="Times New Roman"/>
          <w:color w:val="000000" w:themeColor="text1"/>
          <w:szCs w:val="24"/>
        </w:rPr>
        <w:t xml:space="preserve">proliferation </w:t>
      </w:r>
      <w:r w:rsidR="004E04E8">
        <w:rPr>
          <w:rFonts w:cs="Times New Roman"/>
          <w:color w:val="000000" w:themeColor="text1"/>
          <w:szCs w:val="24"/>
        </w:rPr>
        <w:t xml:space="preserve">in </w:t>
      </w:r>
      <w:r w:rsidRPr="00490724">
        <w:rPr>
          <w:rFonts w:cs="Times New Roman"/>
          <w:color w:val="000000" w:themeColor="text1"/>
          <w:szCs w:val="24"/>
        </w:rPr>
        <w:t xml:space="preserve">smooth muscle, and progression of </w:t>
      </w:r>
      <w:r w:rsidR="004E04E8" w:rsidRPr="00490724">
        <w:rPr>
          <w:rFonts w:cs="Times New Roman"/>
          <w:color w:val="000000" w:themeColor="text1"/>
          <w:szCs w:val="24"/>
        </w:rPr>
        <w:t>atherosclerotic</w:t>
      </w:r>
      <w:r w:rsidR="004E04E8">
        <w:rPr>
          <w:rFonts w:cs="Times New Roman"/>
          <w:color w:val="000000" w:themeColor="text1"/>
          <w:szCs w:val="24"/>
        </w:rPr>
        <w:t xml:space="preserve">-based </w:t>
      </w:r>
      <w:r w:rsidR="004E04E8" w:rsidRPr="00490724">
        <w:rPr>
          <w:rFonts w:cs="Times New Roman"/>
          <w:color w:val="000000" w:themeColor="text1"/>
          <w:szCs w:val="24"/>
        </w:rPr>
        <w:t xml:space="preserve">lesions </w:t>
      </w:r>
      <w:r w:rsidRPr="00490724">
        <w:rPr>
          <w:rFonts w:cs="Times New Roman"/>
          <w:color w:val="000000" w:themeColor="text1"/>
          <w:szCs w:val="24"/>
        </w:rPr>
        <w:t xml:space="preserve">(Alloubani </w:t>
      </w:r>
      <w:r w:rsidR="00D630F3" w:rsidRPr="00490724">
        <w:rPr>
          <w:rFonts w:cs="Times New Roman"/>
          <w:i/>
          <w:color w:val="000000" w:themeColor="text1"/>
          <w:szCs w:val="24"/>
        </w:rPr>
        <w:t>et al</w:t>
      </w:r>
      <w:r w:rsidRPr="00490724">
        <w:rPr>
          <w:rFonts w:cs="Times New Roman"/>
          <w:color w:val="000000" w:themeColor="text1"/>
          <w:szCs w:val="24"/>
        </w:rPr>
        <w:t xml:space="preserve">., 2021; Yanai </w:t>
      </w:r>
      <w:r w:rsidR="00D630F3" w:rsidRPr="00490724">
        <w:rPr>
          <w:rFonts w:cs="Times New Roman"/>
          <w:i/>
          <w:iCs/>
          <w:color w:val="000000" w:themeColor="text1"/>
          <w:szCs w:val="24"/>
        </w:rPr>
        <w:t>et al</w:t>
      </w:r>
      <w:r w:rsidRPr="00490724">
        <w:rPr>
          <w:rFonts w:cs="Times New Roman"/>
          <w:color w:val="000000" w:themeColor="text1"/>
          <w:szCs w:val="24"/>
        </w:rPr>
        <w:t>., 2023).</w:t>
      </w:r>
    </w:p>
    <w:p w14:paraId="787808B1" w14:textId="77777777" w:rsidR="00F74A3E" w:rsidRPr="00490724" w:rsidRDefault="00F74A3E" w:rsidP="00490724">
      <w:pPr>
        <w:pStyle w:val="Heading3"/>
        <w:spacing w:after="0" w:line="480" w:lineRule="auto"/>
        <w:rPr>
          <w:rFonts w:cs="Times New Roman"/>
          <w:color w:val="000000" w:themeColor="text1"/>
        </w:rPr>
      </w:pPr>
      <w:r w:rsidRPr="00490724">
        <w:rPr>
          <w:rFonts w:cs="Times New Roman"/>
          <w:color w:val="000000" w:themeColor="text1"/>
        </w:rPr>
        <w:t>2.1.1.4 Genetic and enzymatic activities influence hyperlipidemia</w:t>
      </w:r>
    </w:p>
    <w:p w14:paraId="2FF26EBB" w14:textId="020CCB23" w:rsidR="00F74A3E" w:rsidRPr="00490724" w:rsidRDefault="00F74A3E" w:rsidP="00490724">
      <w:pPr>
        <w:spacing w:after="0" w:line="480" w:lineRule="auto"/>
        <w:rPr>
          <w:rFonts w:cs="Times New Roman"/>
          <w:color w:val="000000" w:themeColor="text1"/>
          <w:szCs w:val="24"/>
        </w:rPr>
      </w:pPr>
      <w:r w:rsidRPr="00490724">
        <w:rPr>
          <w:rFonts w:cs="Times New Roman"/>
          <w:color w:val="000000" w:themeColor="text1"/>
          <w:szCs w:val="24"/>
        </w:rPr>
        <w:t xml:space="preserve">Genetic mutations in enzymes </w:t>
      </w:r>
      <w:r w:rsidR="004E04E8">
        <w:rPr>
          <w:rFonts w:cs="Times New Roman"/>
          <w:color w:val="000000" w:themeColor="text1"/>
          <w:szCs w:val="24"/>
        </w:rPr>
        <w:t xml:space="preserve">that participate in </w:t>
      </w:r>
      <w:r w:rsidRPr="00490724">
        <w:rPr>
          <w:rFonts w:cs="Times New Roman"/>
          <w:color w:val="000000" w:themeColor="text1"/>
          <w:szCs w:val="24"/>
        </w:rPr>
        <w:t>metabolism</w:t>
      </w:r>
      <w:r w:rsidR="004E04E8">
        <w:rPr>
          <w:rFonts w:cs="Times New Roman"/>
          <w:color w:val="000000" w:themeColor="text1"/>
          <w:szCs w:val="24"/>
        </w:rPr>
        <w:t xml:space="preserve"> of </w:t>
      </w:r>
      <w:r w:rsidR="004E04E8" w:rsidRPr="00490724">
        <w:rPr>
          <w:rFonts w:cs="Times New Roman"/>
          <w:color w:val="000000" w:themeColor="text1"/>
          <w:szCs w:val="24"/>
        </w:rPr>
        <w:t>lipid</w:t>
      </w:r>
      <w:r w:rsidRPr="00490724">
        <w:rPr>
          <w:rFonts w:cs="Times New Roman"/>
          <w:color w:val="000000" w:themeColor="text1"/>
          <w:szCs w:val="24"/>
        </w:rPr>
        <w:t xml:space="preserve">, such as hepatic lipase, </w:t>
      </w:r>
      <w:r w:rsidR="004E04E8" w:rsidRPr="00490724">
        <w:rPr>
          <w:rFonts w:cs="Times New Roman"/>
          <w:color w:val="000000" w:themeColor="text1"/>
          <w:szCs w:val="24"/>
        </w:rPr>
        <w:t xml:space="preserve">lipoprotein lipase, </w:t>
      </w:r>
      <w:r w:rsidRPr="00490724">
        <w:rPr>
          <w:rFonts w:cs="Times New Roman"/>
          <w:color w:val="000000" w:themeColor="text1"/>
          <w:szCs w:val="24"/>
        </w:rPr>
        <w:t xml:space="preserve">and apolipoproteins, can predispose individuals to hyperlipidemia (Nagarthn </w:t>
      </w:r>
      <w:r w:rsidR="00D630F3" w:rsidRPr="00490724">
        <w:rPr>
          <w:rFonts w:cs="Times New Roman"/>
          <w:i/>
          <w:color w:val="000000" w:themeColor="text1"/>
          <w:szCs w:val="24"/>
        </w:rPr>
        <w:t>et al</w:t>
      </w:r>
      <w:r w:rsidRPr="00490724">
        <w:rPr>
          <w:rFonts w:cs="Times New Roman"/>
          <w:color w:val="000000" w:themeColor="text1"/>
          <w:szCs w:val="24"/>
        </w:rPr>
        <w:t>., 2020</w:t>
      </w:r>
      <w:r w:rsidR="00D87E1F" w:rsidRPr="00490724">
        <w:rPr>
          <w:rFonts w:cs="Times New Roman"/>
          <w:color w:val="000000" w:themeColor="text1"/>
          <w:szCs w:val="24"/>
        </w:rPr>
        <w:t xml:space="preserve">; </w:t>
      </w:r>
      <w:r w:rsidRPr="00490724">
        <w:rPr>
          <w:rFonts w:cs="Times New Roman"/>
          <w:color w:val="000000" w:themeColor="text1"/>
          <w:szCs w:val="24"/>
        </w:rPr>
        <w:t xml:space="preserve">Durrington </w:t>
      </w:r>
      <w:r w:rsidR="00D630F3" w:rsidRPr="00490724">
        <w:rPr>
          <w:rFonts w:cs="Times New Roman"/>
          <w:i/>
          <w:color w:val="000000" w:themeColor="text1"/>
          <w:szCs w:val="24"/>
        </w:rPr>
        <w:t>et al</w:t>
      </w:r>
      <w:r w:rsidRPr="00490724">
        <w:rPr>
          <w:rFonts w:cs="Times New Roman"/>
          <w:color w:val="000000" w:themeColor="text1"/>
          <w:szCs w:val="24"/>
        </w:rPr>
        <w:t>., 2026). These enzymatic disruptions affect cholesterol synthesis, transport, and clearance, resulting in persistent dyslipidemia.</w:t>
      </w:r>
    </w:p>
    <w:p w14:paraId="41DBF906" w14:textId="77777777" w:rsidR="00F74A3E" w:rsidRPr="00490724" w:rsidRDefault="00F74A3E" w:rsidP="00490724">
      <w:pPr>
        <w:pStyle w:val="Heading3"/>
        <w:spacing w:after="0" w:line="480" w:lineRule="auto"/>
        <w:rPr>
          <w:rFonts w:cs="Times New Roman"/>
          <w:color w:val="000000" w:themeColor="text1"/>
        </w:rPr>
      </w:pPr>
      <w:r w:rsidRPr="00490724">
        <w:rPr>
          <w:rFonts w:cs="Times New Roman"/>
          <w:color w:val="000000" w:themeColor="text1"/>
        </w:rPr>
        <w:t>2.1.1.5 Diet and lifestyle contribute to hyperlipidemia</w:t>
      </w:r>
    </w:p>
    <w:p w14:paraId="2EED2DAD" w14:textId="11865029" w:rsidR="00F74A3E" w:rsidRPr="00490724" w:rsidRDefault="004E04E8" w:rsidP="00490724">
      <w:pPr>
        <w:spacing w:after="0" w:line="480" w:lineRule="auto"/>
        <w:rPr>
          <w:rFonts w:cs="Times New Roman"/>
          <w:color w:val="000000" w:themeColor="text1"/>
          <w:szCs w:val="24"/>
        </w:rPr>
      </w:pPr>
      <w:r>
        <w:rPr>
          <w:rFonts w:cs="Times New Roman"/>
          <w:color w:val="000000" w:themeColor="text1"/>
          <w:szCs w:val="24"/>
        </w:rPr>
        <w:t xml:space="preserve">Consumption </w:t>
      </w:r>
      <w:r w:rsidR="00F74A3E" w:rsidRPr="00490724">
        <w:rPr>
          <w:rFonts w:cs="Times New Roman"/>
          <w:color w:val="000000" w:themeColor="text1"/>
          <w:szCs w:val="24"/>
        </w:rPr>
        <w:t>of trans fats, foods</w:t>
      </w:r>
      <w:r>
        <w:rPr>
          <w:rFonts w:cs="Times New Roman"/>
          <w:color w:val="000000" w:themeColor="text1"/>
          <w:szCs w:val="24"/>
        </w:rPr>
        <w:t xml:space="preserve"> rich in cholesterol, and saturated fats</w:t>
      </w:r>
      <w:r w:rsidR="00F74A3E" w:rsidRPr="00490724">
        <w:rPr>
          <w:rFonts w:cs="Times New Roman"/>
          <w:color w:val="000000" w:themeColor="text1"/>
          <w:szCs w:val="24"/>
        </w:rPr>
        <w:t xml:space="preserve"> directly influences plasma lipid levels. Sedentary lifestyle and obesity reduce HDL-C and impair lipo</w:t>
      </w:r>
      <w:r w:rsidR="00D87E1F" w:rsidRPr="00490724">
        <w:rPr>
          <w:rFonts w:cs="Times New Roman"/>
          <w:color w:val="000000" w:themeColor="text1"/>
          <w:szCs w:val="24"/>
        </w:rPr>
        <w:t>protein metabolism (He and Ye, 2020; Giles, 2024</w:t>
      </w:r>
      <w:r w:rsidR="00F74A3E" w:rsidRPr="00490724">
        <w:rPr>
          <w:rFonts w:cs="Times New Roman"/>
          <w:color w:val="000000" w:themeColor="text1"/>
          <w:szCs w:val="24"/>
        </w:rPr>
        <w:t xml:space="preserve">). Conversely, diets rich in bioactive compounds, such as those present in </w:t>
      </w:r>
      <w:r w:rsidR="00F74A3E" w:rsidRPr="00490724">
        <w:rPr>
          <w:rFonts w:cs="Times New Roman"/>
          <w:i/>
          <w:iCs/>
          <w:color w:val="000000" w:themeColor="text1"/>
          <w:szCs w:val="24"/>
        </w:rPr>
        <w:t>Sesamum indicum</w:t>
      </w:r>
      <w:r w:rsidR="00F74A3E" w:rsidRPr="00490724">
        <w:rPr>
          <w:rFonts w:cs="Times New Roman"/>
          <w:color w:val="000000" w:themeColor="text1"/>
          <w:szCs w:val="24"/>
        </w:rPr>
        <w:t xml:space="preserve">, can modulate lipid metabolism by reducing cholesterol absorption and enhancing LDL clearance (El-Tantawy and Temraz, 2019; Rauf </w:t>
      </w:r>
      <w:r w:rsidR="00D630F3" w:rsidRPr="00490724">
        <w:rPr>
          <w:rFonts w:cs="Times New Roman"/>
          <w:i/>
          <w:iCs/>
          <w:color w:val="000000" w:themeColor="text1"/>
          <w:szCs w:val="24"/>
        </w:rPr>
        <w:t>et al</w:t>
      </w:r>
      <w:r w:rsidR="00F74A3E" w:rsidRPr="00490724">
        <w:rPr>
          <w:rFonts w:cs="Times New Roman"/>
          <w:color w:val="000000" w:themeColor="text1"/>
          <w:szCs w:val="24"/>
        </w:rPr>
        <w:t>., 2022).</w:t>
      </w:r>
    </w:p>
    <w:p w14:paraId="7F2D1E3E" w14:textId="77777777" w:rsidR="00F74A3E" w:rsidRPr="00490724" w:rsidRDefault="00F74A3E" w:rsidP="00490724">
      <w:pPr>
        <w:spacing w:after="0" w:line="480" w:lineRule="auto"/>
        <w:rPr>
          <w:rFonts w:cs="Times New Roman"/>
          <w:color w:val="000000" w:themeColor="text1"/>
          <w:szCs w:val="24"/>
        </w:rPr>
      </w:pPr>
    </w:p>
    <w:p w14:paraId="1830DBAE" w14:textId="0B3CE4ED" w:rsidR="002777DE" w:rsidRPr="00490724" w:rsidRDefault="002777DE" w:rsidP="00490724">
      <w:pPr>
        <w:spacing w:after="0" w:line="480" w:lineRule="auto"/>
        <w:rPr>
          <w:rFonts w:cs="Times New Roman"/>
          <w:color w:val="000000" w:themeColor="text1"/>
          <w:szCs w:val="24"/>
        </w:rPr>
      </w:pPr>
      <w:r w:rsidRPr="00490724">
        <w:rPr>
          <w:rFonts w:cs="Times New Roman"/>
          <w:noProof/>
          <w:color w:val="000000" w:themeColor="text1"/>
          <w:szCs w:val="24"/>
        </w:rPr>
        <w:lastRenderedPageBreak/>
        <w:drawing>
          <wp:inline distT="0" distB="0" distL="0" distR="0" wp14:anchorId="3A270FC5" wp14:editId="46EC0360">
            <wp:extent cx="6030595" cy="459105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30595" cy="4591050"/>
                    </a:xfrm>
                    <a:prstGeom prst="rect">
                      <a:avLst/>
                    </a:prstGeom>
                  </pic:spPr>
                </pic:pic>
              </a:graphicData>
            </a:graphic>
          </wp:inline>
        </w:drawing>
      </w:r>
    </w:p>
    <w:p w14:paraId="40588B95" w14:textId="4593F41C" w:rsidR="002777DE" w:rsidRPr="00490724" w:rsidRDefault="00F74A3E" w:rsidP="00490724">
      <w:pPr>
        <w:spacing w:after="0" w:line="480" w:lineRule="auto"/>
        <w:rPr>
          <w:rFonts w:cs="Times New Roman"/>
          <w:color w:val="000000" w:themeColor="text1"/>
          <w:szCs w:val="24"/>
        </w:rPr>
      </w:pPr>
      <w:r w:rsidRPr="00490724">
        <w:rPr>
          <w:rFonts w:cs="Times New Roman"/>
          <w:b/>
          <w:color w:val="000000" w:themeColor="text1"/>
          <w:szCs w:val="24"/>
        </w:rPr>
        <w:t>Figure 2.2</w:t>
      </w:r>
      <w:r w:rsidR="002777DE" w:rsidRPr="00490724">
        <w:rPr>
          <w:rFonts w:cs="Times New Roman"/>
          <w:b/>
          <w:color w:val="000000" w:themeColor="text1"/>
          <w:szCs w:val="24"/>
        </w:rPr>
        <w:t>:</w:t>
      </w:r>
      <w:r w:rsidR="002777DE" w:rsidRPr="00490724">
        <w:rPr>
          <w:rFonts w:cs="Times New Roman"/>
          <w:color w:val="000000" w:themeColor="text1"/>
          <w:szCs w:val="24"/>
        </w:rPr>
        <w:t xml:space="preserve"> Oxidative stress, lipid </w:t>
      </w:r>
      <w:r w:rsidRPr="00490724">
        <w:rPr>
          <w:rFonts w:cs="Times New Roman"/>
          <w:color w:val="000000" w:themeColor="text1"/>
          <w:szCs w:val="24"/>
        </w:rPr>
        <w:t>oxidation and peroxidation in hyperlipidemic state</w:t>
      </w:r>
      <w:r w:rsidR="00D87E1F" w:rsidRPr="00490724">
        <w:rPr>
          <w:rFonts w:cs="Times New Roman"/>
          <w:color w:val="000000" w:themeColor="text1"/>
          <w:szCs w:val="24"/>
        </w:rPr>
        <w:t xml:space="preserve">. </w:t>
      </w:r>
    </w:p>
    <w:p w14:paraId="124D9684" w14:textId="5209B6F5" w:rsidR="00D87E1F" w:rsidRPr="00490724" w:rsidRDefault="00D87E1F" w:rsidP="00490724">
      <w:pPr>
        <w:spacing w:after="0" w:line="480" w:lineRule="auto"/>
        <w:jc w:val="center"/>
        <w:rPr>
          <w:rFonts w:cs="Times New Roman"/>
          <w:color w:val="000000" w:themeColor="text1"/>
          <w:szCs w:val="24"/>
        </w:rPr>
      </w:pPr>
      <w:r w:rsidRPr="00490724">
        <w:rPr>
          <w:rFonts w:cs="Times New Roman"/>
          <w:color w:val="000000" w:themeColor="text1"/>
          <w:szCs w:val="24"/>
        </w:rPr>
        <w:t>Source: Barr, 2018</w:t>
      </w:r>
    </w:p>
    <w:p w14:paraId="1644208D" w14:textId="77777777" w:rsidR="00F74A3E" w:rsidRPr="00490724" w:rsidRDefault="00F74A3E" w:rsidP="00490724">
      <w:pPr>
        <w:spacing w:line="480" w:lineRule="auto"/>
        <w:jc w:val="left"/>
        <w:rPr>
          <w:rFonts w:eastAsiaTheme="majorEastAsia" w:cs="Times New Roman"/>
          <w:b/>
          <w:color w:val="000000" w:themeColor="text1"/>
          <w:szCs w:val="24"/>
        </w:rPr>
      </w:pPr>
      <w:r w:rsidRPr="00490724">
        <w:rPr>
          <w:rFonts w:cs="Times New Roman"/>
          <w:color w:val="000000" w:themeColor="text1"/>
          <w:szCs w:val="24"/>
        </w:rPr>
        <w:br w:type="page"/>
      </w:r>
    </w:p>
    <w:p w14:paraId="78717754" w14:textId="55F0E9BF" w:rsidR="00A6502B" w:rsidRPr="00490724" w:rsidRDefault="00A6502B" w:rsidP="00490724">
      <w:pPr>
        <w:pStyle w:val="Heading3"/>
        <w:spacing w:after="0" w:line="480" w:lineRule="auto"/>
        <w:rPr>
          <w:rFonts w:cs="Times New Roman"/>
          <w:color w:val="000000" w:themeColor="text1"/>
        </w:rPr>
      </w:pPr>
      <w:r w:rsidRPr="00490724">
        <w:rPr>
          <w:rFonts w:cs="Times New Roman"/>
          <w:color w:val="000000" w:themeColor="text1"/>
        </w:rPr>
        <w:lastRenderedPageBreak/>
        <w:t>2.1.1.6 Postprandial Lipemia</w:t>
      </w:r>
    </w:p>
    <w:p w14:paraId="33FBD371" w14:textId="794B5333" w:rsidR="00A6502B" w:rsidRPr="00490724" w:rsidRDefault="00A6502B" w:rsidP="00490724">
      <w:pPr>
        <w:spacing w:after="0" w:line="480" w:lineRule="auto"/>
        <w:rPr>
          <w:rFonts w:cs="Times New Roman"/>
          <w:color w:val="000000" w:themeColor="text1"/>
          <w:szCs w:val="24"/>
        </w:rPr>
      </w:pPr>
      <w:r w:rsidRPr="00490724">
        <w:rPr>
          <w:rFonts w:cs="Times New Roman"/>
          <w:color w:val="000000" w:themeColor="text1"/>
          <w:szCs w:val="24"/>
        </w:rPr>
        <w:t xml:space="preserve">Postprandial hyperlipidemia, characterized by transient elevation of plasma TG and remnant lipoproteins after meals, contributes to endothelial stress and atherogenesis (Yanai </w:t>
      </w:r>
      <w:r w:rsidR="00D630F3" w:rsidRPr="00490724">
        <w:rPr>
          <w:rFonts w:cs="Times New Roman"/>
          <w:i/>
          <w:iCs/>
          <w:color w:val="000000" w:themeColor="text1"/>
          <w:szCs w:val="24"/>
        </w:rPr>
        <w:t>et al</w:t>
      </w:r>
      <w:r w:rsidRPr="00490724">
        <w:rPr>
          <w:rFonts w:cs="Times New Roman"/>
          <w:color w:val="000000" w:themeColor="text1"/>
          <w:szCs w:val="24"/>
        </w:rPr>
        <w:t>., 2023). Experimental models in Wistar rats show that diets supplemented with bioactive-rich foods, including sesame, can attenuate postprandial lipid spikes and improve overall lipid homeostasis.</w:t>
      </w:r>
    </w:p>
    <w:p w14:paraId="5EEB6EB0" w14:textId="77777777" w:rsidR="00A6502B" w:rsidRPr="00490724" w:rsidRDefault="00A6502B" w:rsidP="00490724">
      <w:pPr>
        <w:pStyle w:val="Heading2"/>
        <w:spacing w:after="0" w:line="480" w:lineRule="auto"/>
        <w:rPr>
          <w:rFonts w:cs="Times New Roman"/>
          <w:color w:val="000000" w:themeColor="text1"/>
          <w:szCs w:val="24"/>
        </w:rPr>
      </w:pPr>
      <w:r w:rsidRPr="00490724">
        <w:rPr>
          <w:rFonts w:cs="Times New Roman"/>
          <w:color w:val="000000" w:themeColor="text1"/>
          <w:szCs w:val="24"/>
        </w:rPr>
        <w:t>2.1.2 Risk Factors for Hyperlipidemia</w:t>
      </w:r>
    </w:p>
    <w:p w14:paraId="09025193" w14:textId="2E0DD486" w:rsidR="001E373A" w:rsidRPr="00490724" w:rsidRDefault="00A6502B" w:rsidP="00490724">
      <w:pPr>
        <w:spacing w:after="0" w:line="480" w:lineRule="auto"/>
        <w:rPr>
          <w:rFonts w:cs="Times New Roman"/>
          <w:color w:val="000000" w:themeColor="text1"/>
          <w:szCs w:val="24"/>
        </w:rPr>
      </w:pPr>
      <w:r w:rsidRPr="00490724">
        <w:rPr>
          <w:rFonts w:cs="Times New Roman"/>
          <w:color w:val="000000" w:themeColor="text1"/>
          <w:szCs w:val="24"/>
        </w:rPr>
        <w:t>Hyperlipidemia</w:t>
      </w:r>
      <w:r w:rsidR="004E04E8">
        <w:rPr>
          <w:rFonts w:cs="Times New Roman"/>
          <w:color w:val="000000" w:themeColor="text1"/>
          <w:szCs w:val="24"/>
        </w:rPr>
        <w:t>,</w:t>
      </w:r>
      <w:r w:rsidRPr="00490724">
        <w:rPr>
          <w:rFonts w:cs="Times New Roman"/>
          <w:color w:val="000000" w:themeColor="text1"/>
          <w:szCs w:val="24"/>
        </w:rPr>
        <w:t xml:space="preserve"> a multifactorial </w:t>
      </w:r>
      <w:r w:rsidR="004E04E8">
        <w:rPr>
          <w:rFonts w:cs="Times New Roman"/>
          <w:color w:val="000000" w:themeColor="text1"/>
          <w:szCs w:val="24"/>
        </w:rPr>
        <w:t xml:space="preserve">health challenge </w:t>
      </w:r>
      <w:r w:rsidR="002F4EF2">
        <w:rPr>
          <w:rFonts w:cs="Times New Roman"/>
          <w:color w:val="000000" w:themeColor="text1"/>
          <w:szCs w:val="24"/>
        </w:rPr>
        <w:t xml:space="preserve">is impacted by </w:t>
      </w:r>
      <w:r w:rsidRPr="00490724">
        <w:rPr>
          <w:rFonts w:cs="Times New Roman"/>
          <w:color w:val="000000" w:themeColor="text1"/>
          <w:szCs w:val="24"/>
        </w:rPr>
        <w:t xml:space="preserve">genetic, dietary, lifestyle, and environmental </w:t>
      </w:r>
      <w:r w:rsidR="002F4EF2">
        <w:rPr>
          <w:rFonts w:cs="Times New Roman"/>
          <w:color w:val="000000" w:themeColor="text1"/>
          <w:szCs w:val="24"/>
        </w:rPr>
        <w:t>conditions</w:t>
      </w:r>
      <w:r w:rsidRPr="00490724">
        <w:rPr>
          <w:rFonts w:cs="Times New Roman"/>
          <w:color w:val="000000" w:themeColor="text1"/>
          <w:szCs w:val="24"/>
        </w:rPr>
        <w:t>. When these risk factors</w:t>
      </w:r>
      <w:r w:rsidR="001E373A" w:rsidRPr="00490724">
        <w:rPr>
          <w:rFonts w:cs="Times New Roman"/>
          <w:color w:val="000000" w:themeColor="text1"/>
          <w:szCs w:val="24"/>
        </w:rPr>
        <w:t xml:space="preserve"> (Figure </w:t>
      </w:r>
      <w:r w:rsidR="0018480D" w:rsidRPr="00490724">
        <w:rPr>
          <w:rFonts w:cs="Times New Roman"/>
          <w:color w:val="000000" w:themeColor="text1"/>
          <w:szCs w:val="24"/>
        </w:rPr>
        <w:t>2</w:t>
      </w:r>
      <w:r w:rsidR="001E373A" w:rsidRPr="00490724">
        <w:rPr>
          <w:rFonts w:cs="Times New Roman"/>
          <w:color w:val="000000" w:themeColor="text1"/>
          <w:szCs w:val="24"/>
        </w:rPr>
        <w:t>.</w:t>
      </w:r>
      <w:r w:rsidR="00F74A3E" w:rsidRPr="00490724">
        <w:rPr>
          <w:rFonts w:cs="Times New Roman"/>
          <w:color w:val="000000" w:themeColor="text1"/>
          <w:szCs w:val="24"/>
        </w:rPr>
        <w:t>3</w:t>
      </w:r>
      <w:r w:rsidR="001E373A" w:rsidRPr="00490724">
        <w:rPr>
          <w:rFonts w:cs="Times New Roman"/>
          <w:color w:val="000000" w:themeColor="text1"/>
          <w:szCs w:val="24"/>
        </w:rPr>
        <w:t>)</w:t>
      </w:r>
      <w:r w:rsidRPr="00490724">
        <w:rPr>
          <w:rFonts w:cs="Times New Roman"/>
          <w:color w:val="000000" w:themeColor="text1"/>
          <w:szCs w:val="24"/>
        </w:rPr>
        <w:t xml:space="preserve"> are checked properly, essential interventions will be designed to modulate any alteration in lipid profiles and antioxidant enzyme activity in hyperlipidemic models.</w:t>
      </w:r>
    </w:p>
    <w:p w14:paraId="1E48B8ED" w14:textId="77777777" w:rsidR="001E373A" w:rsidRPr="00490724" w:rsidRDefault="001E373A" w:rsidP="00490724">
      <w:pPr>
        <w:pStyle w:val="Heading3"/>
        <w:spacing w:after="0" w:line="480" w:lineRule="auto"/>
        <w:rPr>
          <w:rFonts w:cs="Times New Roman"/>
          <w:color w:val="000000" w:themeColor="text1"/>
        </w:rPr>
      </w:pPr>
      <w:r w:rsidRPr="00490724">
        <w:rPr>
          <w:rFonts w:cs="Times New Roman"/>
          <w:color w:val="000000" w:themeColor="text1"/>
        </w:rPr>
        <w:t>2.1.2.1 Genetic Predisposition</w:t>
      </w:r>
    </w:p>
    <w:p w14:paraId="66EB11AB" w14:textId="639EE15C" w:rsidR="001E373A" w:rsidRPr="00490724" w:rsidRDefault="001E373A" w:rsidP="00490724">
      <w:pPr>
        <w:spacing w:after="0" w:line="480" w:lineRule="auto"/>
        <w:rPr>
          <w:rFonts w:cs="Times New Roman"/>
          <w:color w:val="000000" w:themeColor="text1"/>
          <w:szCs w:val="24"/>
        </w:rPr>
      </w:pPr>
      <w:r w:rsidRPr="00490724">
        <w:rPr>
          <w:rFonts w:cs="Times New Roman"/>
          <w:color w:val="000000" w:themeColor="text1"/>
          <w:szCs w:val="24"/>
        </w:rPr>
        <w:t>Mutations in genes encoding apolipoproteins (ApoB, ApoE), LDL receptors, and enzymes like lipoprotein lipase can lead to primary hyperlipidemia</w:t>
      </w:r>
      <w:r w:rsidR="00D87E1F" w:rsidRPr="00490724">
        <w:rPr>
          <w:rFonts w:cs="Times New Roman"/>
          <w:color w:val="000000" w:themeColor="text1"/>
          <w:szCs w:val="24"/>
        </w:rPr>
        <w:t xml:space="preserve"> (Karr, 2017; Aguilar-Salinas </w:t>
      </w:r>
      <w:r w:rsidR="00D630F3" w:rsidRPr="00490724">
        <w:rPr>
          <w:rFonts w:cs="Times New Roman"/>
          <w:i/>
          <w:color w:val="000000" w:themeColor="text1"/>
          <w:szCs w:val="24"/>
        </w:rPr>
        <w:t>et al</w:t>
      </w:r>
      <w:r w:rsidR="00D87E1F" w:rsidRPr="00490724">
        <w:rPr>
          <w:rFonts w:cs="Times New Roman"/>
          <w:color w:val="000000" w:themeColor="text1"/>
          <w:szCs w:val="24"/>
        </w:rPr>
        <w:t xml:space="preserve">., </w:t>
      </w:r>
      <w:r w:rsidRPr="00490724">
        <w:rPr>
          <w:rFonts w:cs="Times New Roman"/>
          <w:color w:val="000000" w:themeColor="text1"/>
          <w:szCs w:val="24"/>
        </w:rPr>
        <w:t xml:space="preserve">2022). Individuals or animal models with these genetic predispositions often exhibit elevated LDL-C and TG, making them more susceptible to cardiovascular </w:t>
      </w:r>
      <w:r w:rsidR="003A06E3">
        <w:rPr>
          <w:rFonts w:cs="Times New Roman"/>
          <w:color w:val="000000" w:themeColor="text1"/>
          <w:szCs w:val="24"/>
        </w:rPr>
        <w:t>consequences</w:t>
      </w:r>
      <w:r w:rsidRPr="00490724">
        <w:rPr>
          <w:rFonts w:cs="Times New Roman"/>
          <w:color w:val="000000" w:themeColor="text1"/>
          <w:szCs w:val="24"/>
        </w:rPr>
        <w:t>.</w:t>
      </w:r>
    </w:p>
    <w:p w14:paraId="6311C874" w14:textId="77777777" w:rsidR="001E373A" w:rsidRPr="00490724" w:rsidRDefault="001E373A" w:rsidP="00490724">
      <w:pPr>
        <w:pStyle w:val="Heading3"/>
        <w:spacing w:after="0" w:line="480" w:lineRule="auto"/>
        <w:rPr>
          <w:rFonts w:cs="Times New Roman"/>
          <w:color w:val="000000" w:themeColor="text1"/>
        </w:rPr>
      </w:pPr>
      <w:r w:rsidRPr="00490724">
        <w:rPr>
          <w:rFonts w:cs="Times New Roman"/>
          <w:color w:val="000000" w:themeColor="text1"/>
        </w:rPr>
        <w:t>2.1.2.2 Dietary Influences</w:t>
      </w:r>
    </w:p>
    <w:p w14:paraId="6D64EDFF" w14:textId="29AF3570" w:rsidR="00A6502B" w:rsidRPr="00490724" w:rsidRDefault="002F4EF2" w:rsidP="00490724">
      <w:pPr>
        <w:spacing w:after="0" w:line="480" w:lineRule="auto"/>
        <w:rPr>
          <w:rFonts w:cs="Times New Roman"/>
          <w:color w:val="000000" w:themeColor="text1"/>
          <w:szCs w:val="24"/>
        </w:rPr>
      </w:pPr>
      <w:r>
        <w:rPr>
          <w:rFonts w:cs="Times New Roman"/>
          <w:color w:val="000000" w:themeColor="text1"/>
          <w:szCs w:val="24"/>
        </w:rPr>
        <w:t xml:space="preserve">It is reported that increasing consumption of </w:t>
      </w:r>
      <w:r w:rsidR="001E373A" w:rsidRPr="00490724">
        <w:rPr>
          <w:rFonts w:cs="Times New Roman"/>
          <w:color w:val="000000" w:themeColor="text1"/>
          <w:szCs w:val="24"/>
        </w:rPr>
        <w:t>trans fats, dietary cholesterol</w:t>
      </w:r>
      <w:r>
        <w:rPr>
          <w:rFonts w:cs="Times New Roman"/>
          <w:color w:val="000000" w:themeColor="text1"/>
          <w:szCs w:val="24"/>
        </w:rPr>
        <w:t>, and saturated fats</w:t>
      </w:r>
      <w:r w:rsidR="001E373A" w:rsidRPr="00490724">
        <w:rPr>
          <w:rFonts w:cs="Times New Roman"/>
          <w:color w:val="000000" w:themeColor="text1"/>
          <w:szCs w:val="24"/>
        </w:rPr>
        <w:t xml:space="preserve"> is strongly associated wit</w:t>
      </w:r>
      <w:r w:rsidR="00D87E1F" w:rsidRPr="00490724">
        <w:rPr>
          <w:rFonts w:cs="Times New Roman"/>
          <w:color w:val="000000" w:themeColor="text1"/>
          <w:szCs w:val="24"/>
        </w:rPr>
        <w:t xml:space="preserve">h elevated plasma lipids (Nouh </w:t>
      </w:r>
      <w:r w:rsidR="00D630F3" w:rsidRPr="00490724">
        <w:rPr>
          <w:rFonts w:cs="Times New Roman"/>
          <w:i/>
          <w:color w:val="000000" w:themeColor="text1"/>
          <w:szCs w:val="24"/>
        </w:rPr>
        <w:t>et al</w:t>
      </w:r>
      <w:r w:rsidR="00D87E1F" w:rsidRPr="00490724">
        <w:rPr>
          <w:rFonts w:cs="Times New Roman"/>
          <w:color w:val="000000" w:themeColor="text1"/>
          <w:szCs w:val="24"/>
        </w:rPr>
        <w:t xml:space="preserve">., </w:t>
      </w:r>
      <w:r w:rsidR="001E373A" w:rsidRPr="00490724">
        <w:rPr>
          <w:rFonts w:cs="Times New Roman"/>
          <w:color w:val="000000" w:themeColor="text1"/>
          <w:szCs w:val="24"/>
        </w:rPr>
        <w:t xml:space="preserve">2019; Stewart </w:t>
      </w:r>
      <w:r w:rsidR="00D630F3" w:rsidRPr="00490724">
        <w:rPr>
          <w:rFonts w:cs="Times New Roman"/>
          <w:i/>
          <w:iCs/>
          <w:color w:val="000000" w:themeColor="text1"/>
          <w:szCs w:val="24"/>
        </w:rPr>
        <w:t>et al</w:t>
      </w:r>
      <w:r w:rsidR="001E373A" w:rsidRPr="00490724">
        <w:rPr>
          <w:rFonts w:cs="Times New Roman"/>
          <w:color w:val="000000" w:themeColor="text1"/>
          <w:szCs w:val="24"/>
        </w:rPr>
        <w:t xml:space="preserve">., 2020). Conversely, </w:t>
      </w:r>
      <w:r>
        <w:rPr>
          <w:rFonts w:cs="Times New Roman"/>
          <w:color w:val="000000" w:themeColor="text1"/>
          <w:szCs w:val="24"/>
        </w:rPr>
        <w:t xml:space="preserve">ingestion of </w:t>
      </w:r>
      <w:r w:rsidR="001E373A" w:rsidRPr="00490724">
        <w:rPr>
          <w:rFonts w:cs="Times New Roman"/>
          <w:color w:val="000000" w:themeColor="text1"/>
          <w:szCs w:val="24"/>
        </w:rPr>
        <w:t xml:space="preserve">diets rich in unsaturated fatty acids, phytosterols, lignans, and polyphenols, such as those present in </w:t>
      </w:r>
      <w:r w:rsidR="001E373A" w:rsidRPr="00490724">
        <w:rPr>
          <w:rFonts w:cs="Times New Roman"/>
          <w:i/>
          <w:iCs/>
          <w:color w:val="000000" w:themeColor="text1"/>
          <w:szCs w:val="24"/>
        </w:rPr>
        <w:t>Sesamum indicum</w:t>
      </w:r>
      <w:r>
        <w:rPr>
          <w:rFonts w:cs="Times New Roman"/>
          <w:color w:val="000000" w:themeColor="text1"/>
          <w:szCs w:val="24"/>
        </w:rPr>
        <w:t>, c</w:t>
      </w:r>
      <w:r w:rsidRPr="00490724">
        <w:rPr>
          <w:rFonts w:cs="Times New Roman"/>
          <w:color w:val="000000" w:themeColor="text1"/>
          <w:szCs w:val="24"/>
        </w:rPr>
        <w:t>a</w:t>
      </w:r>
      <w:r>
        <w:rPr>
          <w:rFonts w:cs="Times New Roman"/>
          <w:color w:val="000000" w:themeColor="text1"/>
          <w:szCs w:val="24"/>
        </w:rPr>
        <w:t>n</w:t>
      </w:r>
      <w:r w:rsidRPr="00490724">
        <w:rPr>
          <w:rFonts w:cs="Times New Roman"/>
          <w:color w:val="000000" w:themeColor="text1"/>
          <w:szCs w:val="24"/>
        </w:rPr>
        <w:t xml:space="preserve"> </w:t>
      </w:r>
      <w:r>
        <w:rPr>
          <w:rFonts w:cs="Times New Roman"/>
          <w:color w:val="000000" w:themeColor="text1"/>
          <w:szCs w:val="24"/>
        </w:rPr>
        <w:t>stimulate</w:t>
      </w:r>
      <w:r w:rsidRPr="00490724">
        <w:rPr>
          <w:rFonts w:cs="Times New Roman"/>
          <w:color w:val="000000" w:themeColor="text1"/>
          <w:szCs w:val="24"/>
        </w:rPr>
        <w:t xml:space="preserve"> HDL-C </w:t>
      </w:r>
      <w:r>
        <w:rPr>
          <w:rFonts w:cs="Times New Roman"/>
          <w:color w:val="000000" w:themeColor="text1"/>
          <w:szCs w:val="24"/>
        </w:rPr>
        <w:t xml:space="preserve">levels but lower LDL-C, TG </w:t>
      </w:r>
      <w:r w:rsidR="001E373A" w:rsidRPr="00490724">
        <w:rPr>
          <w:rFonts w:cs="Times New Roman"/>
          <w:color w:val="000000" w:themeColor="text1"/>
          <w:szCs w:val="24"/>
        </w:rPr>
        <w:t xml:space="preserve">levels (El-Tantawy and Temraz, 2019; Rauf </w:t>
      </w:r>
      <w:r w:rsidR="00D630F3" w:rsidRPr="00490724">
        <w:rPr>
          <w:rFonts w:cs="Times New Roman"/>
          <w:i/>
          <w:iCs/>
          <w:color w:val="000000" w:themeColor="text1"/>
          <w:szCs w:val="24"/>
        </w:rPr>
        <w:t>et al</w:t>
      </w:r>
      <w:r w:rsidR="001E373A" w:rsidRPr="00490724">
        <w:rPr>
          <w:rFonts w:cs="Times New Roman"/>
          <w:color w:val="000000" w:themeColor="text1"/>
          <w:szCs w:val="24"/>
        </w:rPr>
        <w:t xml:space="preserve">., 2022). </w:t>
      </w:r>
      <w:r w:rsidR="001E373A" w:rsidRPr="00490724">
        <w:rPr>
          <w:rFonts w:cs="Times New Roman"/>
          <w:color w:val="000000" w:themeColor="text1"/>
          <w:szCs w:val="24"/>
        </w:rPr>
        <w:br w:type="page"/>
      </w:r>
    </w:p>
    <w:p w14:paraId="20B88038" w14:textId="3DC0E194" w:rsidR="009A14B6" w:rsidRPr="00490724" w:rsidRDefault="00CC29F6" w:rsidP="00490724">
      <w:pPr>
        <w:spacing w:after="0" w:line="480" w:lineRule="auto"/>
        <w:jc w:val="center"/>
        <w:rPr>
          <w:rFonts w:cs="Times New Roman"/>
          <w:color w:val="000000" w:themeColor="text1"/>
          <w:szCs w:val="24"/>
        </w:rPr>
      </w:pPr>
      <w:r w:rsidRPr="00490724">
        <w:rPr>
          <w:rFonts w:cs="Times New Roman"/>
          <w:noProof/>
          <w:color w:val="000000" w:themeColor="text1"/>
          <w:szCs w:val="24"/>
        </w:rPr>
        <w:lastRenderedPageBreak/>
        <mc:AlternateContent>
          <mc:Choice Requires="wpg">
            <w:drawing>
              <wp:anchor distT="0" distB="0" distL="114300" distR="114300" simplePos="0" relativeHeight="251657728" behindDoc="0" locked="0" layoutInCell="1" allowOverlap="1" wp14:anchorId="00066C24" wp14:editId="6B4FC6C2">
                <wp:simplePos x="0" y="0"/>
                <wp:positionH relativeFrom="column">
                  <wp:posOffset>0</wp:posOffset>
                </wp:positionH>
                <wp:positionV relativeFrom="paragraph">
                  <wp:posOffset>0</wp:posOffset>
                </wp:positionV>
                <wp:extent cx="5743575" cy="4048125"/>
                <wp:effectExtent l="0" t="0" r="9525" b="9525"/>
                <wp:wrapNone/>
                <wp:docPr id="17" name="Group 23"/>
                <wp:cNvGraphicFramePr/>
                <a:graphic xmlns:a="http://schemas.openxmlformats.org/drawingml/2006/main">
                  <a:graphicData uri="http://schemas.microsoft.com/office/word/2010/wordprocessingGroup">
                    <wpg:wgp>
                      <wpg:cNvGrpSpPr/>
                      <wpg:grpSpPr>
                        <a:xfrm>
                          <a:off x="0" y="0"/>
                          <a:ext cx="5743575" cy="4048125"/>
                          <a:chOff x="0" y="0"/>
                          <a:chExt cx="6271707" cy="4988542"/>
                        </a:xfrm>
                      </wpg:grpSpPr>
                      <pic:pic xmlns:pic="http://schemas.openxmlformats.org/drawingml/2006/picture">
                        <pic:nvPicPr>
                          <pic:cNvPr id="18" name="Picture 18"/>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71707" cy="4988542"/>
                          </a:xfrm>
                          <a:prstGeom prst="rect">
                            <a:avLst/>
                          </a:prstGeom>
                          <a:noFill/>
                          <a:ln>
                            <a:noFill/>
                          </a:ln>
                        </pic:spPr>
                      </pic:pic>
                      <wpg:grpSp>
                        <wpg:cNvPr id="19" name="Group 19"/>
                        <wpg:cNvGrpSpPr/>
                        <wpg:grpSpPr>
                          <a:xfrm>
                            <a:off x="1172583" y="1158819"/>
                            <a:ext cx="3151991" cy="2431229"/>
                            <a:chOff x="1172583" y="1158819"/>
                            <a:chExt cx="3151991" cy="2431229"/>
                          </a:xfrm>
                        </wpg:grpSpPr>
                        <wps:wsp>
                          <wps:cNvPr id="20" name="Straight Arrow Connector 20"/>
                          <wps:cNvCnPr/>
                          <wps:spPr>
                            <a:xfrm flipV="1">
                              <a:off x="3001383" y="1158819"/>
                              <a:ext cx="247426" cy="6454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 name="Straight Arrow Connector 21"/>
                          <wps:cNvCnPr/>
                          <wps:spPr>
                            <a:xfrm flipV="1">
                              <a:off x="3670149" y="2083687"/>
                              <a:ext cx="654425" cy="41058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 name="Straight Arrow Connector 22"/>
                          <wps:cNvCnPr/>
                          <wps:spPr>
                            <a:xfrm flipH="1">
                              <a:off x="2883049" y="2941582"/>
                              <a:ext cx="1" cy="6484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 name="Straight Arrow Connector 23"/>
                          <wps:cNvCnPr/>
                          <wps:spPr>
                            <a:xfrm>
                              <a:off x="3569749" y="2842046"/>
                              <a:ext cx="754825" cy="3284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 name="Straight Arrow Connector 24"/>
                          <wps:cNvCnPr/>
                          <wps:spPr>
                            <a:xfrm flipH="1">
                              <a:off x="1731981" y="2740194"/>
                              <a:ext cx="464369" cy="52562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 name="Straight Arrow Connector 25"/>
                          <wps:cNvCnPr/>
                          <wps:spPr>
                            <a:xfrm flipH="1">
                              <a:off x="1172583" y="2288979"/>
                              <a:ext cx="79158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 name="Straight Arrow Connector 26"/>
                          <wps:cNvCnPr/>
                          <wps:spPr>
                            <a:xfrm flipH="1" flipV="1">
                              <a:off x="1731981" y="1373972"/>
                              <a:ext cx="464370" cy="4303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115FE438" id="Group 23" o:spid="_x0000_s1026" style="position:absolute;margin-left:0;margin-top:0;width:452.25pt;height:318.75pt;z-index:251657728;mso-width-relative:margin;mso-height-relative:margin" coordsize="62717,498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width:62717;height:498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DMmfGAAAA2wAAAA8AAABkcnMvZG93bnJldi54bWxEj0FrwkAQhe+F/odlBG+6sVix0VWkpSAU&#10;Wxo91Ns0O01is7Mhu8b47zsHobcZ3pv3vlmue1erjtpQeTYwGSegiHNvKy4MHPavozmoEJEt1p7J&#10;wJUCrFf3d0tMrb/wJ3VZLJSEcEjRQBljk2od8pIchrFviEX78a3DKGtbaNviRcJdrR+SZKYdViwN&#10;JTb0XFL+m52dgfePU3j5nj0duqw7NrvHzdepepsaMxz0mwWoSH38N9+ut1bwBVZ+kQH06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sMyZ8YAAADbAAAADwAAAAAAAAAAAAAA&#10;AACfAgAAZHJzL2Rvd25yZXYueG1sUEsFBgAAAAAEAAQA9wAAAJIDAAAAAA==&#10;">
                  <v:imagedata r:id="rId13" o:title=""/>
                </v:shape>
                <v:group id="Group 19" o:spid="_x0000_s1028" style="position:absolute;left:11725;top:11588;width:31520;height:24312" coordorigin="11725,11588" coordsize="31519,24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type id="_x0000_t32" coordsize="21600,21600" o:spt="32" o:oned="t" path="m,l21600,21600e" filled="f">
                    <v:path arrowok="t" fillok="f" o:connecttype="none"/>
                    <o:lock v:ext="edit" shapetype="t"/>
                  </v:shapetype>
                  <v:shape id="Straight Arrow Connector 20" o:spid="_x0000_s1029" type="#_x0000_t32" style="position:absolute;left:30013;top:11588;width:2475;height:645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YFqcEAAADbAAAADwAAAGRycy9kb3ducmV2LnhtbERPTWvCQBC9F/wPywheim6aiErqKkUp&#10;7dVURG/T7DQJzc6GzKrpv+8eCj0+3vd6O7hW3aiXxrOBp1kCirj0tuHKwPHjdboCJQHZYuuZDPyQ&#10;wHYzelhjbv2dD3QrQqViCEuOBuoQulxrKWtyKDPfEUfuy/cOQ4R9pW2P9xjuWp0myUI7bDg21NjR&#10;rqbyu7g6A1mYS3qYn5dSXKrPR7vPMjm9GTMZDy/PoAIN4V/85363BtK4Pn6JP0Bv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JgWpwQAAANsAAAAPAAAAAAAAAAAAAAAA&#10;AKECAABkcnMvZG93bnJldi54bWxQSwUGAAAAAAQABAD5AAAAjwMAAAAA&#10;" strokecolor="black [3200]" strokeweight=".5pt">
                    <v:stroke endarrow="block" joinstyle="miter"/>
                  </v:shape>
                  <v:shape id="Straight Arrow Connector 21" o:spid="_x0000_s1030" type="#_x0000_t32" style="position:absolute;left:36701;top:20836;width:6544;height:41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qgMsQAAADbAAAADwAAAGRycy9kb3ducmV2LnhtbESPQWvCQBSE7wX/w/KEXkrdmIiV6Cql&#10;pbRXUyn19sw+k2D2bcjbavrvu4LQ4zAz3zCrzeBadaZeGs8GppMEFHHpbcOVgd3n2+MClARki61n&#10;MvBLApv16G6FufUX3tK5CJWKEJYcDdQhdLnWUtbkUCa+I47e0fcOQ5R9pW2Plwh3rU6TZK4dNhwX&#10;auzopabyVPw4A1mYSbqdfT9Jsa8OD/Y1y+Tr3Zj78fC8BBVoCP/hW/vDGkincP0Sf4Be/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aqAyxAAAANsAAAAPAAAAAAAAAAAA&#10;AAAAAKECAABkcnMvZG93bnJldi54bWxQSwUGAAAAAAQABAD5AAAAkgMAAAAA&#10;" strokecolor="black [3200]" strokeweight=".5pt">
                    <v:stroke endarrow="block" joinstyle="miter"/>
                  </v:shape>
                  <v:shape id="Straight Arrow Connector 22" o:spid="_x0000_s1031" type="#_x0000_t32" style="position:absolute;left:28830;top:29415;width:0;height:648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g+RcQAAADbAAAADwAAAGRycy9kb3ducmV2LnhtbESPQWvCQBSE74X+h+UJXkrdNBFboquU&#10;irRXYynt7TX7TILZtyFv1fTfdwXB4zAz3zCL1eBadaJeGs8GniYJKOLS24YrA5+7zeMLKAnIFlvP&#10;ZOCPBFbL+7sF5tafeUunIlQqQlhyNFCH0OVaS1mTQ5n4jjh6e987DFH2lbY9niPctTpNkpl22HBc&#10;qLGjt5rKQ3F0BrIwlXQ7/X6W4qf6fbDrLJOvd2PGo+F1DirQEG7ha/vDGkhTuHyJP0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uD5FxAAAANsAAAAPAAAAAAAAAAAA&#10;AAAAAKECAABkcnMvZG93bnJldi54bWxQSwUGAAAAAAQABAD5AAAAkgMAAAAA&#10;" strokecolor="black [3200]" strokeweight=".5pt">
                    <v:stroke endarrow="block" joinstyle="miter"/>
                  </v:shape>
                  <v:shape id="Straight Arrow Connector 23" o:spid="_x0000_s1032" type="#_x0000_t32" style="position:absolute;left:35697;top:28420;width:7548;height:328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bdqMMAAADbAAAADwAAAGRycy9kb3ducmV2LnhtbESPT4vCMBTE7wt+h/AEb2uqi6K1qaiL&#10;4O7NP3h+NM+22LzUJtr67TeCsMdhZn7DJMvOVOJBjSstKxgNIxDEmdUl5wpOx+3nDITzyBory6Tg&#10;SQ6Wae8jwVjblvf0OPhcBAi7GBUU3texlC4ryKAb2po4eBfbGPRBNrnUDbYBbio5jqKpNFhyWCiw&#10;pk1B2fVwNwpa9Of5epXfNuvvn103qW7T4+lXqUG/Wy1AeOr8f/jd3mkF4y94fQk/QK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zW3ajDAAAA2wAAAA8AAAAAAAAAAAAA&#10;AAAAoQIAAGRycy9kb3ducmV2LnhtbFBLBQYAAAAABAAEAPkAAACRAwAAAAA=&#10;" strokecolor="black [3200]" strokeweight=".5pt">
                    <v:stroke endarrow="block" joinstyle="miter"/>
                  </v:shape>
                  <v:shape id="Straight Arrow Connector 24" o:spid="_x0000_s1033" type="#_x0000_t32" style="position:absolute;left:17319;top:27401;width:4644;height:525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0DqsQAAADbAAAADwAAAGRycy9kb3ducmV2LnhtbESPQUvDQBSE74L/YXlCL9JuTIItsdsi&#10;lqLXRpH29pp9JsHs25C3beO/dwWhx2FmvmGW69F16kyDtJ4NPMwSUMSVty3XBj7et9MFKAnIFjvP&#10;ZOCHBNar25slFtZfeEfnMtQqQlgKNNCE0BdaS9WQQ5n5njh6X35wGKIcam0HvES463SaJI/aYctx&#10;ocGeXhqqvsuTM5CFXNJdvp9LeaiP93aTZfL5aszkbnx+AhVoDNfwf/vNGkhz+PsSf4Be/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HQOqxAAAANsAAAAPAAAAAAAAAAAA&#10;AAAAAKECAABkcnMvZG93bnJldi54bWxQSwUGAAAAAAQABAD5AAAAkgMAAAAA&#10;" strokecolor="black [3200]" strokeweight=".5pt">
                    <v:stroke endarrow="block" joinstyle="miter"/>
                  </v:shape>
                  <v:shape id="Straight Arrow Connector 25" o:spid="_x0000_s1034" type="#_x0000_t32" style="position:absolute;left:11725;top:22889;width:791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GmMcUAAADbAAAADwAAAGRycy9kb3ducmV2LnhtbESPQUvDQBSE74X+h+UJXordmLRaYrdF&#10;FLHXpiL29sw+k9Ds25C3tvHfd4VCj8PMfMMs14Nr1ZF6aTwbuJ8moIhLbxuuDHzs3u4WoCQgW2w9&#10;k4E/ElivxqMl5tafeEvHIlQqQlhyNFCH0OVaS1mTQ5n6jjh6P753GKLsK217PEW4a3WaJA/aYcNx&#10;ocaOXmoqD8WvM5CFmaTb2dejFPvqe2Jfs0w+3425vRmen0AFGsI1fGlvrIF0Dv9f4g/QqzM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VGmMcUAAADbAAAADwAAAAAAAAAA&#10;AAAAAAChAgAAZHJzL2Rvd25yZXYueG1sUEsFBgAAAAAEAAQA+QAAAJMDAAAAAA==&#10;" strokecolor="black [3200]" strokeweight=".5pt">
                    <v:stroke endarrow="block" joinstyle="miter"/>
                  </v:shape>
                  <v:shape id="Straight Arrow Connector 26" o:spid="_x0000_s1035" type="#_x0000_t32" style="position:absolute;left:17319;top:13739;width:4644;height:430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AztcMAAADbAAAADwAAAGRycy9kb3ducmV2LnhtbESPQYvCMBSE74L/ITxhL2JTPYhWU1kE&#10;QRYPq/UHPJu3bWnzUppoq7/eLCzscZiZb5jtbjCNeFDnKssK5lEMgji3uuJCwTU7zFYgnEfW2Fgm&#10;BU9ysEvHoy0m2vZ8psfFFyJA2CWooPS+TaR0eUkGXWRb4uD92M6gD7IrpO6wD3DTyEUcL6XBisNC&#10;iS3tS8rry90o6OvX+VTr6VfAHu8++16vDre1Uh+T4XMDwtPg/8N/7aNWsFjC75fwA2T6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wM7XDAAAA2wAAAA8AAAAAAAAAAAAA&#10;AAAAoQIAAGRycy9kb3ducmV2LnhtbFBLBQYAAAAABAAEAPkAAACRAwAAAAA=&#10;" strokecolor="black [3200]" strokeweight=".5pt">
                    <v:stroke endarrow="block" joinstyle="miter"/>
                  </v:shape>
                </v:group>
              </v:group>
            </w:pict>
          </mc:Fallback>
        </mc:AlternateContent>
      </w:r>
    </w:p>
    <w:p w14:paraId="7786687A" w14:textId="77777777" w:rsidR="00CC29F6" w:rsidRPr="00490724" w:rsidRDefault="00CC29F6" w:rsidP="00490724">
      <w:pPr>
        <w:spacing w:after="0" w:line="480" w:lineRule="auto"/>
        <w:jc w:val="center"/>
        <w:rPr>
          <w:rFonts w:cs="Times New Roman"/>
          <w:b/>
          <w:bCs/>
          <w:color w:val="000000" w:themeColor="text1"/>
          <w:szCs w:val="24"/>
        </w:rPr>
      </w:pPr>
    </w:p>
    <w:p w14:paraId="1B08B599" w14:textId="704BED7E" w:rsidR="009A14B6" w:rsidRPr="00490724" w:rsidRDefault="009A14B6" w:rsidP="00490724">
      <w:pPr>
        <w:spacing w:after="0" w:line="480" w:lineRule="auto"/>
        <w:jc w:val="center"/>
        <w:rPr>
          <w:rFonts w:cs="Times New Roman"/>
          <w:color w:val="000000" w:themeColor="text1"/>
          <w:szCs w:val="24"/>
        </w:rPr>
      </w:pPr>
      <w:r w:rsidRPr="00490724">
        <w:rPr>
          <w:rFonts w:cs="Times New Roman"/>
          <w:b/>
          <w:bCs/>
          <w:color w:val="000000" w:themeColor="text1"/>
          <w:szCs w:val="24"/>
        </w:rPr>
        <w:t xml:space="preserve">Figure </w:t>
      </w:r>
      <w:r w:rsidR="00F675F2" w:rsidRPr="00490724">
        <w:rPr>
          <w:rFonts w:cs="Times New Roman"/>
          <w:b/>
          <w:bCs/>
          <w:color w:val="000000" w:themeColor="text1"/>
          <w:szCs w:val="24"/>
        </w:rPr>
        <w:t>2</w:t>
      </w:r>
      <w:r w:rsidR="00F74A3E" w:rsidRPr="00490724">
        <w:rPr>
          <w:rFonts w:cs="Times New Roman"/>
          <w:b/>
          <w:bCs/>
          <w:color w:val="000000" w:themeColor="text1"/>
          <w:szCs w:val="24"/>
        </w:rPr>
        <w:t>.3</w:t>
      </w:r>
      <w:r w:rsidRPr="00490724">
        <w:rPr>
          <w:rFonts w:cs="Times New Roman"/>
          <w:color w:val="000000" w:themeColor="text1"/>
          <w:szCs w:val="24"/>
        </w:rPr>
        <w:t>: Risk factors of hyperlipidemia</w:t>
      </w:r>
    </w:p>
    <w:p w14:paraId="4CBAC9E3" w14:textId="44DA701D" w:rsidR="009A14B6" w:rsidRPr="00490724" w:rsidRDefault="009A14B6" w:rsidP="00490724">
      <w:pPr>
        <w:spacing w:after="0" w:line="480" w:lineRule="auto"/>
        <w:jc w:val="center"/>
        <w:rPr>
          <w:rFonts w:cs="Times New Roman"/>
          <w:b/>
          <w:bCs/>
          <w:color w:val="000000" w:themeColor="text1"/>
          <w:szCs w:val="24"/>
        </w:rPr>
      </w:pPr>
      <w:r w:rsidRPr="00490724">
        <w:rPr>
          <w:rFonts w:cs="Times New Roman"/>
          <w:b/>
          <w:bCs/>
          <w:color w:val="000000" w:themeColor="text1"/>
          <w:szCs w:val="24"/>
        </w:rPr>
        <w:t xml:space="preserve">Source: </w:t>
      </w:r>
      <w:r w:rsidRPr="00490724">
        <w:rPr>
          <w:rFonts w:cs="Times New Roman"/>
          <w:color w:val="000000" w:themeColor="text1"/>
          <w:szCs w:val="24"/>
        </w:rPr>
        <w:t xml:space="preserve">Abo-Elenien </w:t>
      </w:r>
      <w:r w:rsidR="00D630F3" w:rsidRPr="00490724">
        <w:rPr>
          <w:rFonts w:cs="Times New Roman"/>
          <w:i/>
          <w:color w:val="000000" w:themeColor="text1"/>
          <w:szCs w:val="24"/>
        </w:rPr>
        <w:t>et al</w:t>
      </w:r>
      <w:r w:rsidRPr="00490724">
        <w:rPr>
          <w:rFonts w:cs="Times New Roman"/>
          <w:color w:val="000000" w:themeColor="text1"/>
          <w:szCs w:val="24"/>
        </w:rPr>
        <w:t>. (2024)</w:t>
      </w:r>
    </w:p>
    <w:p w14:paraId="297C739E" w14:textId="77777777" w:rsidR="00B14892" w:rsidRPr="00490724" w:rsidRDefault="00B14892" w:rsidP="00490724">
      <w:pPr>
        <w:spacing w:after="0" w:line="480" w:lineRule="auto"/>
        <w:rPr>
          <w:rFonts w:cs="Times New Roman"/>
          <w:color w:val="000000" w:themeColor="text1"/>
          <w:szCs w:val="24"/>
        </w:rPr>
      </w:pPr>
    </w:p>
    <w:p w14:paraId="4F645968" w14:textId="77777777" w:rsidR="00B14892" w:rsidRPr="00490724" w:rsidRDefault="00B14892" w:rsidP="00490724">
      <w:pPr>
        <w:pStyle w:val="Heading3"/>
        <w:spacing w:after="0" w:line="480" w:lineRule="auto"/>
        <w:rPr>
          <w:rFonts w:cs="Times New Roman"/>
          <w:color w:val="000000" w:themeColor="text1"/>
        </w:rPr>
      </w:pPr>
    </w:p>
    <w:p w14:paraId="57C6C751" w14:textId="77777777" w:rsidR="00B14892" w:rsidRPr="00490724" w:rsidRDefault="00B14892" w:rsidP="00490724">
      <w:pPr>
        <w:pStyle w:val="Heading3"/>
        <w:spacing w:after="0" w:line="480" w:lineRule="auto"/>
        <w:rPr>
          <w:rFonts w:cs="Times New Roman"/>
          <w:color w:val="000000" w:themeColor="text1"/>
        </w:rPr>
      </w:pPr>
    </w:p>
    <w:p w14:paraId="7FD954C6" w14:textId="77777777" w:rsidR="00B14892" w:rsidRPr="00490724" w:rsidRDefault="00B14892" w:rsidP="00490724">
      <w:pPr>
        <w:pStyle w:val="Heading3"/>
        <w:spacing w:after="0" w:line="480" w:lineRule="auto"/>
        <w:rPr>
          <w:rFonts w:cs="Times New Roman"/>
          <w:color w:val="000000" w:themeColor="text1"/>
        </w:rPr>
      </w:pPr>
    </w:p>
    <w:p w14:paraId="7CB7F6A8" w14:textId="32BDA4D5" w:rsidR="00B14892" w:rsidRPr="00490724" w:rsidRDefault="00B14892" w:rsidP="00490724">
      <w:pPr>
        <w:pStyle w:val="Heading3"/>
        <w:spacing w:after="0" w:line="480" w:lineRule="auto"/>
        <w:rPr>
          <w:rFonts w:cs="Times New Roman"/>
          <w:color w:val="000000" w:themeColor="text1"/>
        </w:rPr>
      </w:pPr>
    </w:p>
    <w:p w14:paraId="387E92BA" w14:textId="77777777" w:rsidR="00B14892" w:rsidRPr="00490724" w:rsidRDefault="00B14892" w:rsidP="00490724">
      <w:pPr>
        <w:spacing w:line="480" w:lineRule="auto"/>
        <w:rPr>
          <w:rFonts w:cs="Times New Roman"/>
          <w:color w:val="000000" w:themeColor="text1"/>
          <w:szCs w:val="24"/>
        </w:rPr>
      </w:pPr>
    </w:p>
    <w:p w14:paraId="642E6E5F" w14:textId="77777777" w:rsidR="00534B6C" w:rsidRDefault="00534B6C" w:rsidP="00490724">
      <w:pPr>
        <w:pStyle w:val="Heading3"/>
        <w:spacing w:after="0" w:line="480" w:lineRule="auto"/>
        <w:rPr>
          <w:rFonts w:cs="Times New Roman"/>
          <w:color w:val="000000" w:themeColor="text1"/>
        </w:rPr>
      </w:pPr>
    </w:p>
    <w:p w14:paraId="36943D28" w14:textId="77777777" w:rsidR="00D87E1F" w:rsidRPr="00490724" w:rsidRDefault="00D87E1F" w:rsidP="00490724">
      <w:pPr>
        <w:spacing w:line="480" w:lineRule="auto"/>
        <w:jc w:val="left"/>
        <w:rPr>
          <w:rFonts w:cs="Times New Roman"/>
          <w:color w:val="000000" w:themeColor="text1"/>
          <w:szCs w:val="24"/>
        </w:rPr>
      </w:pPr>
      <w:r w:rsidRPr="00490724">
        <w:rPr>
          <w:rFonts w:cs="Times New Roman"/>
          <w:color w:val="000000" w:themeColor="text1"/>
          <w:szCs w:val="24"/>
        </w:rPr>
        <w:t>Figure 2.3: Risk factors of hyperlipidemia</w:t>
      </w:r>
    </w:p>
    <w:p w14:paraId="382A5385" w14:textId="63C159FB" w:rsidR="00D87E1F" w:rsidRPr="00490724" w:rsidRDefault="00D87E1F" w:rsidP="00490724">
      <w:pPr>
        <w:spacing w:line="480" w:lineRule="auto"/>
        <w:jc w:val="left"/>
        <w:rPr>
          <w:rFonts w:cs="Times New Roman"/>
          <w:color w:val="000000" w:themeColor="text1"/>
          <w:szCs w:val="24"/>
        </w:rPr>
      </w:pPr>
      <w:r w:rsidRPr="00490724">
        <w:rPr>
          <w:rFonts w:cs="Times New Roman"/>
          <w:color w:val="000000" w:themeColor="text1"/>
          <w:szCs w:val="24"/>
        </w:rPr>
        <w:t xml:space="preserve">Source: Abo-Elenien </w:t>
      </w:r>
      <w:r w:rsidR="00D630F3" w:rsidRPr="00490724">
        <w:rPr>
          <w:rFonts w:cs="Times New Roman"/>
          <w:i/>
          <w:color w:val="000000" w:themeColor="text1"/>
          <w:szCs w:val="24"/>
        </w:rPr>
        <w:t>et al</w:t>
      </w:r>
      <w:r w:rsidRPr="00490724">
        <w:rPr>
          <w:rFonts w:cs="Times New Roman"/>
          <w:color w:val="000000" w:themeColor="text1"/>
          <w:szCs w:val="24"/>
        </w:rPr>
        <w:t>. (2024)</w:t>
      </w:r>
      <w:r w:rsidRPr="00490724">
        <w:rPr>
          <w:rFonts w:cs="Times New Roman"/>
          <w:color w:val="000000" w:themeColor="text1"/>
          <w:szCs w:val="24"/>
        </w:rPr>
        <w:br w:type="page"/>
      </w:r>
    </w:p>
    <w:p w14:paraId="4F3F807F" w14:textId="77777777" w:rsidR="004917E7" w:rsidRPr="0068195F" w:rsidRDefault="004917E7" w:rsidP="004917E7">
      <w:pPr>
        <w:spacing w:line="480" w:lineRule="auto"/>
        <w:rPr>
          <w:rFonts w:cs="Times New Roman"/>
          <w:b/>
          <w:szCs w:val="24"/>
        </w:rPr>
      </w:pPr>
      <w:r w:rsidRPr="0068195F">
        <w:rPr>
          <w:rFonts w:cs="Times New Roman"/>
          <w:b/>
          <w:szCs w:val="24"/>
        </w:rPr>
        <w:lastRenderedPageBreak/>
        <w:t>2.1.2.3 Obesity and Metabolic Syndrome</w:t>
      </w:r>
    </w:p>
    <w:p w14:paraId="523164BF" w14:textId="77777777" w:rsidR="004917E7" w:rsidRPr="0068195F" w:rsidRDefault="004917E7" w:rsidP="004917E7">
      <w:pPr>
        <w:spacing w:line="480" w:lineRule="auto"/>
        <w:rPr>
          <w:rFonts w:cs="Times New Roman"/>
          <w:szCs w:val="24"/>
        </w:rPr>
      </w:pPr>
      <w:r w:rsidRPr="0068195F">
        <w:rPr>
          <w:rFonts w:cs="Times New Roman"/>
          <w:szCs w:val="24"/>
        </w:rPr>
        <w:t xml:space="preserve">Dyslipidemia is primarily caused by excess adiposity and insulin resistance (Adeyanju et al., 2022; Yanai et al., 2023). In animal studies, dietary interventions using sesame have been shown to reduce these effects through lipid metabolism and antioxidant mechanisms, which lead to a decrease in plasma TG and LDL-C levels and an increase in HDL-C levels (Myint et al., 2020; Hussain et al., 2023). </w:t>
      </w:r>
    </w:p>
    <w:p w14:paraId="4BF2E0B5" w14:textId="77777777" w:rsidR="004917E7" w:rsidRPr="0068195F" w:rsidRDefault="004917E7" w:rsidP="004917E7">
      <w:pPr>
        <w:spacing w:line="480" w:lineRule="auto"/>
        <w:rPr>
          <w:rFonts w:cs="Times New Roman"/>
          <w:b/>
          <w:szCs w:val="24"/>
        </w:rPr>
      </w:pPr>
      <w:r w:rsidRPr="0068195F">
        <w:rPr>
          <w:rFonts w:cs="Times New Roman"/>
          <w:b/>
          <w:szCs w:val="24"/>
        </w:rPr>
        <w:t>2.1.2.4 Physical Inactivity</w:t>
      </w:r>
    </w:p>
    <w:p w14:paraId="3FA35A1E" w14:textId="77777777" w:rsidR="004917E7" w:rsidRPr="0068195F" w:rsidRDefault="004917E7" w:rsidP="004917E7">
      <w:pPr>
        <w:spacing w:line="480" w:lineRule="auto"/>
        <w:rPr>
          <w:rFonts w:cs="Times New Roman"/>
          <w:szCs w:val="24"/>
        </w:rPr>
      </w:pPr>
      <w:r w:rsidRPr="0068195F">
        <w:rPr>
          <w:rFonts w:cs="Times New Roman"/>
          <w:szCs w:val="24"/>
        </w:rPr>
        <w:t>Lifestyle, such as sedentary lifestyle, plays a significant role in lipid homeostasis. Lack of physical activity results in a decrease in lipoprotein lipase activity, which impairs the clearance of TGs and causes a decrease in HDL-C levels (He and Ye, 2020; Giles, 2024). Functional diets containing sesame bioactives have been found to enhance the lipid profile and this can be further enhanced with exercise interventions (Gordon et al., 2016; Doewes et al., 2023).</w:t>
      </w:r>
    </w:p>
    <w:p w14:paraId="78C50CFB" w14:textId="77777777" w:rsidR="004917E7" w:rsidRPr="0068195F" w:rsidRDefault="004917E7" w:rsidP="004917E7">
      <w:pPr>
        <w:spacing w:line="480" w:lineRule="auto"/>
        <w:rPr>
          <w:rFonts w:cs="Times New Roman"/>
          <w:b/>
          <w:szCs w:val="24"/>
        </w:rPr>
      </w:pPr>
      <w:r w:rsidRPr="0068195F">
        <w:rPr>
          <w:rFonts w:cs="Times New Roman"/>
          <w:b/>
          <w:szCs w:val="24"/>
        </w:rPr>
        <w:t>2.1.2.5 Age and Gender</w:t>
      </w:r>
    </w:p>
    <w:p w14:paraId="3A900274" w14:textId="77777777" w:rsidR="004917E7" w:rsidRPr="0068195F" w:rsidRDefault="004917E7" w:rsidP="004917E7">
      <w:pPr>
        <w:spacing w:line="480" w:lineRule="auto"/>
        <w:rPr>
          <w:rFonts w:cs="Times New Roman"/>
          <w:szCs w:val="24"/>
        </w:rPr>
      </w:pPr>
      <w:r w:rsidRPr="0068195F">
        <w:rPr>
          <w:rFonts w:cs="Times New Roman"/>
          <w:szCs w:val="24"/>
        </w:rPr>
        <w:t>Plasma lipid levels are different at different stages of life and between sexes. Increases in lipid levels are observed from midlife onwards in women, particularly postmenopausal, compared to males, who have increased LDL-C and TG levels until midlife only (Ambikairajah et al., 2019; Poornima et al., 2022). Such differences emphasize the importance of differential treatment (dietary modulation, etc.) for young and old, male and female.</w:t>
      </w:r>
    </w:p>
    <w:p w14:paraId="41BAECFD" w14:textId="77777777" w:rsidR="004917E7" w:rsidRPr="0068195F" w:rsidRDefault="004917E7" w:rsidP="004917E7">
      <w:pPr>
        <w:spacing w:line="480" w:lineRule="auto"/>
        <w:rPr>
          <w:rFonts w:cs="Times New Roman"/>
          <w:b/>
          <w:szCs w:val="24"/>
        </w:rPr>
      </w:pPr>
      <w:r w:rsidRPr="0068195F">
        <w:rPr>
          <w:rFonts w:cs="Times New Roman"/>
          <w:b/>
          <w:szCs w:val="24"/>
        </w:rPr>
        <w:t>2.1.2.6 Comorbid Conditions</w:t>
      </w:r>
    </w:p>
    <w:p w14:paraId="3B227F60" w14:textId="77777777" w:rsidR="004917E7" w:rsidRPr="0068195F" w:rsidRDefault="004917E7" w:rsidP="004917E7">
      <w:pPr>
        <w:spacing w:line="480" w:lineRule="auto"/>
        <w:rPr>
          <w:rFonts w:cs="Times New Roman"/>
          <w:szCs w:val="24"/>
        </w:rPr>
      </w:pPr>
      <w:r w:rsidRPr="0068195F">
        <w:rPr>
          <w:rFonts w:cs="Times New Roman"/>
          <w:szCs w:val="24"/>
        </w:rPr>
        <w:t xml:space="preserve">Hyperlipidemia frequently coexists with type 2 diabetes, hypertension, chronic kidney disease (CKD), exacerbating cardiovascular risk (CVD) (Wang and Bao, 2019; Alloubani et al., 2021). </w:t>
      </w:r>
      <w:r w:rsidRPr="0068195F">
        <w:rPr>
          <w:rFonts w:cs="Times New Roman"/>
          <w:szCs w:val="24"/>
        </w:rPr>
        <w:lastRenderedPageBreak/>
        <w:t>Dysregulation of glucose and insulin metabolism can lead to higher production of VLDL and decrease HDL-C, which may be partially prevented by antioxidant- and lipid-modulating diets like sesame supplementation.</w:t>
      </w:r>
    </w:p>
    <w:p w14:paraId="357D5B12" w14:textId="77777777" w:rsidR="004917E7" w:rsidRPr="0068195F" w:rsidRDefault="004917E7" w:rsidP="004917E7">
      <w:pPr>
        <w:spacing w:line="480" w:lineRule="auto"/>
        <w:rPr>
          <w:rFonts w:cs="Times New Roman"/>
          <w:b/>
          <w:szCs w:val="24"/>
        </w:rPr>
      </w:pPr>
      <w:r w:rsidRPr="0068195F">
        <w:rPr>
          <w:rFonts w:cs="Times New Roman"/>
          <w:b/>
          <w:szCs w:val="24"/>
        </w:rPr>
        <w:t>2.1.2.7 Environmental and Lifestyle Factors</w:t>
      </w:r>
    </w:p>
    <w:p w14:paraId="251B892C" w14:textId="77777777" w:rsidR="004917E7" w:rsidRPr="0068195F" w:rsidRDefault="004917E7" w:rsidP="004917E7">
      <w:pPr>
        <w:spacing w:line="480" w:lineRule="auto"/>
        <w:rPr>
          <w:rFonts w:cs="Times New Roman"/>
          <w:szCs w:val="24"/>
        </w:rPr>
      </w:pPr>
      <w:r w:rsidRPr="0068195F">
        <w:rPr>
          <w:rFonts w:cs="Times New Roman"/>
          <w:szCs w:val="24"/>
        </w:rPr>
        <w:t>Environmental exposures such as air pollution, consumption of alcohol, and smoking, can influence lipid metabolism by causing inflammation-medicated oxidative stress (Han et al., 2016; Gaio et al., 2019). However, lifestyle modification, together with the functional food, Sesamum indicum, has been shown to reverse the disturbances in lipid profiles and thus to activate the enzymatic activity in animal models.</w:t>
      </w:r>
    </w:p>
    <w:p w14:paraId="2C6A2956" w14:textId="77777777" w:rsidR="004917E7" w:rsidRPr="0068195F" w:rsidRDefault="004917E7" w:rsidP="004917E7">
      <w:pPr>
        <w:spacing w:line="480" w:lineRule="auto"/>
        <w:rPr>
          <w:rFonts w:cs="Times New Roman"/>
          <w:b/>
          <w:szCs w:val="24"/>
        </w:rPr>
      </w:pPr>
      <w:r w:rsidRPr="0068195F">
        <w:rPr>
          <w:rFonts w:cs="Times New Roman"/>
          <w:b/>
          <w:szCs w:val="24"/>
        </w:rPr>
        <w:t>2.1.3</w:t>
      </w:r>
      <w:r w:rsidRPr="0068195F">
        <w:rPr>
          <w:rFonts w:cs="Times New Roman"/>
          <w:b/>
          <w:szCs w:val="24"/>
        </w:rPr>
        <w:tab/>
        <w:t>Clinical Implications of Hyperlipidemia</w:t>
      </w:r>
    </w:p>
    <w:p w14:paraId="7FC0A599" w14:textId="77777777" w:rsidR="004917E7" w:rsidRPr="0068195F" w:rsidRDefault="004917E7" w:rsidP="004917E7">
      <w:pPr>
        <w:spacing w:line="480" w:lineRule="auto"/>
        <w:rPr>
          <w:rFonts w:cs="Times New Roman"/>
          <w:szCs w:val="24"/>
        </w:rPr>
      </w:pPr>
      <w:r w:rsidRPr="0068195F">
        <w:rPr>
          <w:rFonts w:cs="Times New Roman"/>
          <w:szCs w:val="24"/>
        </w:rPr>
        <w:t>Increased concentration of lipids is a pre-requisite to metabolic disorders, atherosclerosis, cardiovascular diseases (CVDs). A successful hyperlipidaemic treatment, however, would require combination of pharmacological treatment, lifestyle change and new functional food interventions like Sesamum indicum supplementation.</w:t>
      </w:r>
    </w:p>
    <w:p w14:paraId="1C9DEB3A" w14:textId="77777777" w:rsidR="004917E7" w:rsidRPr="0068195F" w:rsidRDefault="004917E7" w:rsidP="004917E7">
      <w:pPr>
        <w:spacing w:line="480" w:lineRule="auto"/>
        <w:rPr>
          <w:rFonts w:cs="Times New Roman"/>
          <w:b/>
          <w:szCs w:val="24"/>
        </w:rPr>
      </w:pPr>
      <w:r w:rsidRPr="0068195F">
        <w:rPr>
          <w:rFonts w:cs="Times New Roman"/>
          <w:b/>
          <w:szCs w:val="24"/>
        </w:rPr>
        <w:t>2.1.3.1 Cardiovascular Implications</w:t>
      </w:r>
    </w:p>
    <w:p w14:paraId="7155C14C" w14:textId="77777777" w:rsidR="004917E7" w:rsidRPr="0068195F" w:rsidRDefault="004917E7" w:rsidP="004917E7">
      <w:pPr>
        <w:spacing w:line="480" w:lineRule="auto"/>
        <w:rPr>
          <w:rFonts w:cs="Times New Roman"/>
          <w:szCs w:val="24"/>
        </w:rPr>
      </w:pPr>
      <w:r w:rsidRPr="0068195F">
        <w:rPr>
          <w:rFonts w:cs="Times New Roman"/>
          <w:szCs w:val="24"/>
        </w:rPr>
        <w:t>High levels of plasma lipids – especially LDL-C and triglycerides – increase the likelihood of endothelial dysfunction, oxidative stress, and plaque formation, which raises the risk of stroke, peripheral vascular disease, and myocardial infarction (Stewart et al., 2020; Alloubani et al., 2021). Hyperlipidaemia also promotes the instability of atherosclerotic plaques by lipid peroxidation and inflammatory cascades (Yao et al., 2020). Some other critical mediators of the mechanism associated with CVDs have been modulated by dietary bioactives such as unsaturated fatty acids and lignans present in sesame (Wu et al., 2019; Hussain et al., 2023).</w:t>
      </w:r>
    </w:p>
    <w:p w14:paraId="01E5676A" w14:textId="77777777" w:rsidR="004917E7" w:rsidRPr="00073515" w:rsidRDefault="004917E7" w:rsidP="004917E7">
      <w:pPr>
        <w:spacing w:line="480" w:lineRule="auto"/>
        <w:rPr>
          <w:rFonts w:cs="Times New Roman"/>
          <w:b/>
          <w:szCs w:val="24"/>
        </w:rPr>
      </w:pPr>
      <w:r w:rsidRPr="00073515">
        <w:rPr>
          <w:rFonts w:cs="Times New Roman"/>
          <w:b/>
          <w:szCs w:val="24"/>
        </w:rPr>
        <w:lastRenderedPageBreak/>
        <w:t>2.1.3.2</w:t>
      </w:r>
      <w:r w:rsidRPr="00073515">
        <w:rPr>
          <w:rFonts w:cs="Times New Roman"/>
          <w:b/>
          <w:szCs w:val="24"/>
        </w:rPr>
        <w:tab/>
        <w:t xml:space="preserve">Metabolic and Endocrine Implications </w:t>
      </w:r>
    </w:p>
    <w:p w14:paraId="58BD0913" w14:textId="77777777" w:rsidR="004917E7" w:rsidRPr="0068195F" w:rsidRDefault="004917E7" w:rsidP="004917E7">
      <w:pPr>
        <w:spacing w:line="480" w:lineRule="auto"/>
        <w:rPr>
          <w:rFonts w:cs="Times New Roman"/>
          <w:szCs w:val="24"/>
        </w:rPr>
      </w:pPr>
      <w:r w:rsidRPr="0068195F">
        <w:rPr>
          <w:rFonts w:cs="Times New Roman"/>
          <w:szCs w:val="24"/>
        </w:rPr>
        <w:t>Hyperlipidaemia is also associated with other metabolic problems such as obesity, type 2 diabetes, and insulin resistance, which form a dyslipidemic cycle and metabolic derangements (Stewart et al., 2020; Poornima et al., 2022). Disordered lipid metabolism increases oxidative stress which leads to beta-cell dysfunction and a disruption in glucose homeostasis. The effects of sesame supplementation have been tested in preclinical settings involving Wistar rats that showed positive outcomes in terms of improvement of lipid metabolism, reduction of triglycerides, and an increase in the activity of antioxidant enzymes, thus decreasing the metabolic consequences (Miraj and Kiani, 2016; Myint et al., 2020).</w:t>
      </w:r>
    </w:p>
    <w:p w14:paraId="67120740" w14:textId="77777777" w:rsidR="004917E7" w:rsidRPr="00073515" w:rsidRDefault="004917E7" w:rsidP="004917E7">
      <w:pPr>
        <w:spacing w:line="480" w:lineRule="auto"/>
        <w:rPr>
          <w:rFonts w:cs="Times New Roman"/>
          <w:b/>
          <w:szCs w:val="24"/>
        </w:rPr>
      </w:pPr>
      <w:r w:rsidRPr="00073515">
        <w:rPr>
          <w:rFonts w:cs="Times New Roman"/>
          <w:b/>
          <w:szCs w:val="24"/>
        </w:rPr>
        <w:t xml:space="preserve">2.1.4 Management of Hyperlipidemia </w:t>
      </w:r>
    </w:p>
    <w:p w14:paraId="39AD21EE" w14:textId="77777777" w:rsidR="004917E7" w:rsidRPr="0068195F" w:rsidRDefault="004917E7" w:rsidP="004917E7">
      <w:pPr>
        <w:spacing w:line="480" w:lineRule="auto"/>
        <w:rPr>
          <w:rFonts w:cs="Times New Roman"/>
          <w:szCs w:val="24"/>
        </w:rPr>
      </w:pPr>
      <w:r w:rsidRPr="0068195F">
        <w:rPr>
          <w:rFonts w:cs="Times New Roman"/>
          <w:szCs w:val="24"/>
        </w:rPr>
        <w:t>Treatment of hyperlipidaemia is complex, and includes dietary supplementation, lifestyle changes and drugs. In addition to lowering cardiovascular risk, effective management of plasma lipids improves antioxidant defence mechanisms, (Stewart et al., 2020).</w:t>
      </w:r>
    </w:p>
    <w:p w14:paraId="41FB6EB8" w14:textId="77777777" w:rsidR="004917E7" w:rsidRPr="00073515" w:rsidRDefault="004917E7" w:rsidP="004917E7">
      <w:pPr>
        <w:spacing w:line="480" w:lineRule="auto"/>
        <w:rPr>
          <w:rFonts w:cs="Times New Roman"/>
          <w:b/>
          <w:szCs w:val="24"/>
        </w:rPr>
      </w:pPr>
      <w:r w:rsidRPr="00073515">
        <w:rPr>
          <w:rFonts w:cs="Times New Roman"/>
          <w:b/>
          <w:szCs w:val="24"/>
        </w:rPr>
        <w:t>2.1.4.1</w:t>
      </w:r>
      <w:r w:rsidRPr="00073515">
        <w:rPr>
          <w:rFonts w:cs="Times New Roman"/>
          <w:b/>
          <w:szCs w:val="24"/>
        </w:rPr>
        <w:tab/>
        <w:t>Pharmacological Management of Hyperlipidemia</w:t>
      </w:r>
    </w:p>
    <w:p w14:paraId="65D358B7" w14:textId="77777777" w:rsidR="004917E7" w:rsidRPr="0068195F" w:rsidRDefault="004917E7" w:rsidP="004917E7">
      <w:pPr>
        <w:spacing w:line="480" w:lineRule="auto"/>
        <w:rPr>
          <w:rFonts w:cs="Times New Roman"/>
          <w:szCs w:val="24"/>
        </w:rPr>
      </w:pPr>
      <w:r w:rsidRPr="0068195F">
        <w:rPr>
          <w:rFonts w:cs="Times New Roman"/>
          <w:szCs w:val="24"/>
        </w:rPr>
        <w:t xml:space="preserve">When lifestyle measures alone are not enough to reach target levels of lipids, or in people with high risk, pharmacological treatment is often used. It is said that statins” (inhibitors of hydroxyl-methyl glutaryl CoA reductase) reduce hepatic cholesterol synthesis and are effective in reducing TC and LDL-C synthesis (Last et al., 2017; Aguilar-Salinas et al., 2022). Fibrates lower plasma TG content, while also raising HDL-C content (Kris-Etherton et al., 2023), and cholesterol absorption inhibitors decrease the absorption of cholesterol in the intestine, which further lowers the plasma LDL-C content (Last et al., 2017). Resistant cases are treated with inhibitors of cholesterol absorption (ezetimibe) and LDL receptor (PCSK9 inhibitors) (Aguilar-Salinas et al., 2022). The combination </w:t>
      </w:r>
      <w:r w:rsidRPr="0068195F">
        <w:rPr>
          <w:rFonts w:cs="Times New Roman"/>
          <w:szCs w:val="24"/>
        </w:rPr>
        <w:lastRenderedPageBreak/>
        <w:t>of these drugs with functional dietary interventions may exhibit additive or synergistic effects on lipid modulation and antioxidants enzyme activity, which is beneficial for the protection of tissues against hyperlipidaemic induced oxidative damage, as indicated by the preclinical studies (Poornima et al., 2022; Rauf et al., 2022). The use of dietary complementary interventions is essential, as pharmacological agents can cause adverse effects such as hepatotoxicity, myopathy, or gastrointestinal complaints, although they are effective (Rauf et al., 2022).</w:t>
      </w:r>
    </w:p>
    <w:p w14:paraId="77FF5671" w14:textId="24C906DF" w:rsidR="004917E7" w:rsidRPr="00073515" w:rsidRDefault="004917E7" w:rsidP="004917E7">
      <w:pPr>
        <w:spacing w:line="480" w:lineRule="auto"/>
        <w:rPr>
          <w:rFonts w:cs="Times New Roman"/>
          <w:b/>
          <w:szCs w:val="24"/>
        </w:rPr>
      </w:pPr>
      <w:r w:rsidRPr="00073515">
        <w:rPr>
          <w:rFonts w:cs="Times New Roman"/>
          <w:b/>
          <w:szCs w:val="24"/>
        </w:rPr>
        <w:t>2.1.3.4</w:t>
      </w:r>
      <w:r w:rsidRPr="00073515">
        <w:rPr>
          <w:rFonts w:cs="Times New Roman"/>
          <w:b/>
          <w:szCs w:val="24"/>
        </w:rPr>
        <w:tab/>
      </w:r>
      <w:r w:rsidRPr="00073515">
        <w:rPr>
          <w:rFonts w:cs="Times New Roman"/>
          <w:b/>
          <w:szCs w:val="24"/>
        </w:rPr>
        <w:tab/>
      </w:r>
      <w:r>
        <w:rPr>
          <w:rFonts w:cs="Times New Roman"/>
          <w:b/>
          <w:szCs w:val="24"/>
        </w:rPr>
        <w:t>Dietary an</w:t>
      </w:r>
      <w:r>
        <w:rPr>
          <w:rFonts w:cs="Times New Roman"/>
          <w:b/>
          <w:szCs w:val="24"/>
        </w:rPr>
        <w:t>d Functional Food Intervention a</w:t>
      </w:r>
      <w:r>
        <w:rPr>
          <w:rFonts w:cs="Times New Roman"/>
          <w:b/>
          <w:szCs w:val="24"/>
        </w:rPr>
        <w:t>gainst</w:t>
      </w:r>
      <w:r w:rsidRPr="00073515">
        <w:rPr>
          <w:rFonts w:cs="Times New Roman"/>
          <w:b/>
          <w:szCs w:val="24"/>
        </w:rPr>
        <w:t xml:space="preserve"> Hyperlipidemia </w:t>
      </w:r>
    </w:p>
    <w:p w14:paraId="19A437D2" w14:textId="77777777" w:rsidR="004917E7" w:rsidRPr="0068195F" w:rsidRDefault="004917E7" w:rsidP="004917E7">
      <w:pPr>
        <w:spacing w:line="480" w:lineRule="auto"/>
        <w:rPr>
          <w:rFonts w:cs="Times New Roman"/>
          <w:szCs w:val="24"/>
        </w:rPr>
      </w:pPr>
      <w:r w:rsidRPr="0068195F">
        <w:rPr>
          <w:rFonts w:cs="Times New Roman"/>
          <w:szCs w:val="24"/>
        </w:rPr>
        <w:t>Functional foods are useful natural, safe and proper protocol that can be used to modulate disorientation in lipid profile. Bioactive compounds like phytosterols, unsaturated fatty acids and lignans (sesamin, sesamol and sesamolin) lower the level of LDL-C, TG, and total cholesterol while increasing HDL-C (Andargie et al., 2021; Mili et al., 2021). These compounds also activate the activities of SOD, CAT and GPx to decrease oxidative damage, which is important in preventing lipid peroxidation and atherosclerosis (Gupta et al., 2018; Wu et al., 2019). Other bioactive foods, like flaxseed and artichoke, have similar hypolipidemic and antioxidant effects (Santos et al., 2018). These are functional food that can regulate the cholesterol absorption, enhance lipid metabolism in the liver, and increase the endogenous antioxidant defense system. The inclusion of these bioactives in the diet can also support pharmacological and lifestyle measures to improve metabolic health (El-Tantawy and Temraz, 2019; Rauf et al., 2022).</w:t>
      </w:r>
    </w:p>
    <w:p w14:paraId="4BFE360D" w14:textId="77777777" w:rsidR="004917E7" w:rsidRPr="004917E7" w:rsidRDefault="004917E7" w:rsidP="004917E7">
      <w:pPr>
        <w:spacing w:line="480" w:lineRule="auto"/>
        <w:rPr>
          <w:rFonts w:cs="Times New Roman"/>
          <w:b/>
          <w:szCs w:val="24"/>
        </w:rPr>
      </w:pPr>
      <w:r w:rsidRPr="004917E7">
        <w:rPr>
          <w:rFonts w:cs="Times New Roman"/>
          <w:b/>
          <w:szCs w:val="24"/>
        </w:rPr>
        <w:t>2.1.3.5 Lifestyle Modifications against Hyperlipidemia</w:t>
      </w:r>
    </w:p>
    <w:p w14:paraId="726C647D" w14:textId="77777777" w:rsidR="004917E7" w:rsidRPr="0068195F" w:rsidRDefault="004917E7" w:rsidP="004917E7">
      <w:pPr>
        <w:spacing w:line="480" w:lineRule="auto"/>
        <w:rPr>
          <w:rFonts w:cs="Times New Roman"/>
          <w:szCs w:val="24"/>
        </w:rPr>
      </w:pPr>
      <w:r w:rsidRPr="0068195F">
        <w:rPr>
          <w:rFonts w:cs="Times New Roman"/>
          <w:szCs w:val="24"/>
        </w:rPr>
        <w:t xml:space="preserve">Treatment of hyperlipidaemia continues to be based on lifestyle changes which complement dietary advice. Physical activities (aerobic and resistance) increased HDL-C, decreased TG and LDL-C, and increased endogenous antioxidant defenses (He and Ye, 2020; Doewes et al., 2023). Weight </w:t>
      </w:r>
      <w:r w:rsidRPr="004917E7">
        <w:rPr>
          <w:rFonts w:cs="Times New Roman"/>
          <w:color w:val="FF0000"/>
          <w:szCs w:val="24"/>
        </w:rPr>
        <w:lastRenderedPageBreak/>
        <w:t>Management Practices Decrease VLDL Overproduction and Enhance Insulin Sensitivity. Alcohol and smoking limits endothelial dysfunction and oxidative stress.</w:t>
      </w:r>
    </w:p>
    <w:p w14:paraId="249150F5" w14:textId="77777777" w:rsidR="008E199B" w:rsidRDefault="008E199B" w:rsidP="008E199B">
      <w:pPr>
        <w:spacing w:line="480" w:lineRule="auto"/>
      </w:pPr>
      <w:r>
        <w:t>Lifestyle modification is the initial approach for hyperlipidaemiamanagement. Regular aerobic exercise regulates the fatty acid synthesis and beta-oxidation through decreasing plasma TG and LDL-C, whereas increasing HDL-C (He and Ye, 2020; Giles, 2024). Exercise also increases the activity of antioxidant enzymes in skeletal muscle that reduces oxidative stress from hyperlipidaemia (Poornima et al., 2022). Combining the aerobic exercise with functional diets has been shown to have synergistic effects on the reduction in total cholesterol (TC) and LDL-C, and increase in antioxidant enzyme activities like SOD, CAT, GPx in Wistar rats (Karr, 2017; Naser et al., 2021).</w:t>
      </w:r>
    </w:p>
    <w:p w14:paraId="75DB809F" w14:textId="77777777" w:rsidR="008E199B" w:rsidRDefault="008E199B" w:rsidP="008E199B">
      <w:pPr>
        <w:spacing w:line="480" w:lineRule="auto"/>
      </w:pPr>
      <w:r>
        <w:t>Weight management is also an important element of lifestyle intervention. Dyslipidemia and insulin resistance are worsened by obesity and by visceral fat accumulation. Caloric restriction and gradual weight reduction have synergistically made lipid profiles become favourable and have restored antioxidant enzyme balance in both preclinical and clinical models (Nouh et al., 2019; Stewart et al., 2020). The functional foods with bioactive compounds, such as polyphenols, phytosterols and unsaturated fatty acids, play an important role in the reduction of LDL C and the reduction of TG or increase of HDL C level (Rauf et al., 2022; El-Tantawy &amp; Temraz, 2019). These interventions are not only important for plasma lipid modulation but also serve to boost the endogenous antioxidant mechanisms.</w:t>
      </w:r>
    </w:p>
    <w:p w14:paraId="00E247C1" w14:textId="77777777" w:rsidR="008E199B" w:rsidRPr="000A3672" w:rsidRDefault="008E199B" w:rsidP="008E199B">
      <w:pPr>
        <w:spacing w:line="480" w:lineRule="auto"/>
        <w:rPr>
          <w:b/>
        </w:rPr>
      </w:pPr>
      <w:r w:rsidRPr="000A3672">
        <w:rPr>
          <w:b/>
        </w:rPr>
        <w:t>2.1.3.6</w:t>
      </w:r>
      <w:r w:rsidRPr="000A3672">
        <w:rPr>
          <w:b/>
        </w:rPr>
        <w:tab/>
        <w:t>Integrated Lifestyle-Dietary Approaches</w:t>
      </w:r>
    </w:p>
    <w:p w14:paraId="03E7717D" w14:textId="77777777" w:rsidR="008E199B" w:rsidRDefault="008E199B" w:rsidP="008E199B">
      <w:pPr>
        <w:spacing w:line="480" w:lineRule="auto"/>
      </w:pPr>
      <w:r>
        <w:t xml:space="preserve">Dietary intervention combined with exercise is still a major part of the treatment of hyperlipidaemia. Experimental diets, especially the ones with sesame seeds have enhanced the plasma lipid profile </w:t>
      </w:r>
      <w:r>
        <w:lastRenderedPageBreak/>
        <w:t>and antioxidant enzyme activities in the preclinical setting (Poornima et al., 2022; Kris-Etherton et al., 2023). The combination of these two interventions provides cardiovascular protection and reduction of oxidative stress, whereas either intervention alone is not as effective. From a mechanistic point of view, sesame bioactives synergize with lifestyle changes, which can help regulate lipid metabolism in the liver, prevent lipid peroxidation and maintain cellular redox balance (El-Tantawy and Temraz, 2019; Rauf et al., 2022).</w:t>
      </w:r>
    </w:p>
    <w:p w14:paraId="60F968A1" w14:textId="77777777" w:rsidR="008E199B" w:rsidRDefault="008E199B" w:rsidP="008E199B">
      <w:pPr>
        <w:spacing w:line="480" w:lineRule="auto"/>
      </w:pPr>
      <w:r>
        <w:t>In addition, integrated lifestyle-dietary strategies can be used as therapeutic approaches, not just preventive ones amongst high-risk groups. They are essential for the treatment of hyperlipidaemia and limit cardiovascular effects, enhancing systemic antioxidant status (Aguilar-Salinas et al., 2022; Giles, 2024).</w:t>
      </w:r>
    </w:p>
    <w:p w14:paraId="5B2FD1DE" w14:textId="77777777" w:rsidR="008E199B" w:rsidRPr="002E537E" w:rsidRDefault="008E199B" w:rsidP="008E199B">
      <w:pPr>
        <w:spacing w:line="480" w:lineRule="auto"/>
        <w:rPr>
          <w:b/>
        </w:rPr>
      </w:pPr>
      <w:r w:rsidRPr="002E537E">
        <w:rPr>
          <w:b/>
        </w:rPr>
        <w:t>2.2 Lipid Profile in Hyperlipidemia</w:t>
      </w:r>
    </w:p>
    <w:p w14:paraId="54932962" w14:textId="77777777" w:rsidR="008E199B" w:rsidRPr="002E537E" w:rsidRDefault="008E199B" w:rsidP="008E199B">
      <w:pPr>
        <w:spacing w:line="480" w:lineRule="auto"/>
        <w:rPr>
          <w:b/>
        </w:rPr>
      </w:pPr>
      <w:r w:rsidRPr="002E537E">
        <w:rPr>
          <w:b/>
        </w:rPr>
        <w:t>2.2.1 Lipid Profile</w:t>
      </w:r>
    </w:p>
    <w:p w14:paraId="2CA7787C" w14:textId="77777777" w:rsidR="008E199B" w:rsidRDefault="008E199B" w:rsidP="008E199B">
      <w:pPr>
        <w:spacing w:line="480" w:lineRule="auto"/>
      </w:pPr>
      <w:r>
        <w:t>The lipid profile is a group of tests of blood that are used to assess TC, LDL-C, HDL-C and TG (Nordestgaard, 2017; Parhofer and Laufs, 2023). These parameters are key to cardiovascular risk and metabolic health. Hyperlipidaemia is characterised by an increase in LDL-C, TC, and increased TG with a corresponding decrease in HDL-C and is strongly associated with coronary artery disease, stroke, and atherosclerosis (Shahwan et al., 2019; Ambikairajah et al., 2019).</w:t>
      </w:r>
    </w:p>
    <w:p w14:paraId="2FC5E565" w14:textId="77777777" w:rsidR="008E199B" w:rsidRPr="002E537E" w:rsidRDefault="008E199B" w:rsidP="008E199B">
      <w:pPr>
        <w:spacing w:line="480" w:lineRule="auto"/>
        <w:rPr>
          <w:b/>
        </w:rPr>
      </w:pPr>
      <w:r w:rsidRPr="002E537E">
        <w:rPr>
          <w:b/>
        </w:rPr>
        <w:t>2.2.2</w:t>
      </w:r>
      <w:r w:rsidRPr="002E537E">
        <w:rPr>
          <w:b/>
        </w:rPr>
        <w:tab/>
        <w:t>Disturbances in Lipid Levels</w:t>
      </w:r>
    </w:p>
    <w:p w14:paraId="55FE1DF2" w14:textId="77777777" w:rsidR="008E199B" w:rsidRDefault="008E199B" w:rsidP="008E199B">
      <w:pPr>
        <w:spacing w:line="480" w:lineRule="auto"/>
      </w:pPr>
      <w:r>
        <w:t xml:space="preserve">This is related to a combination effect of metabolic, lifestyle and genetic factors. Non-modifiable risk factors for disrupted lipid metabolism include age, family history, and sex, and modifiable risk factors include diet, alcohol intake, lack of physical activity, and the presence of comorbid conditions such as type 2 diabetes mellitus and hypertension (Artha et al., 2019; Chen and Cheng, </w:t>
      </w:r>
      <w:r>
        <w:lastRenderedPageBreak/>
        <w:t>2022). Ambient air pollution exposure has been shown to also be associated with lipid changes via inflammatory processes and oxidative stress (Gaio, Roquette et al., 2019).</w:t>
      </w:r>
    </w:p>
    <w:p w14:paraId="10CFA6FB" w14:textId="77777777" w:rsidR="008E199B" w:rsidRPr="000A3672" w:rsidRDefault="008E199B" w:rsidP="008E199B">
      <w:pPr>
        <w:spacing w:line="480" w:lineRule="auto"/>
        <w:rPr>
          <w:b/>
        </w:rPr>
      </w:pPr>
      <w:r w:rsidRPr="000A3672">
        <w:rPr>
          <w:b/>
        </w:rPr>
        <w:t>2.2.3</w:t>
      </w:r>
      <w:r w:rsidRPr="000A3672">
        <w:rPr>
          <w:b/>
        </w:rPr>
        <w:tab/>
        <w:t>Fasting versus non-fasting lipid measurement</w:t>
      </w:r>
    </w:p>
    <w:p w14:paraId="0945AB67" w14:textId="77777777" w:rsidR="008E199B" w:rsidRDefault="008E199B" w:rsidP="008E199B">
      <w:pPr>
        <w:spacing w:line="480" w:lineRule="auto"/>
      </w:pPr>
      <w:r>
        <w:t>In the past, lipid profile measurements were performed in animal models that had been fasted. Yet, there is evidence that lipid profiles obtained after a meal are also valid for cardiovascular risk assessment, making clinical evaluations more convenient and patient compliance easier (Nordestgaard, 2017; Langsted and Nordestgaard, 2019). Fasting and non-fasting lipid parameters can be used to gain deeper insights into the lipoproteins in circulation; however, non-fasting lipid parameters can reflect more the typical postprandial metabolism, which may be more relevant for real-life cardiovascular risk assessment (Parhofer and Laufs, 2023).</w:t>
      </w:r>
    </w:p>
    <w:p w14:paraId="50CD3515" w14:textId="77777777" w:rsidR="008E199B" w:rsidRPr="000A3672" w:rsidRDefault="008E199B" w:rsidP="008E199B">
      <w:pPr>
        <w:spacing w:line="480" w:lineRule="auto"/>
        <w:rPr>
          <w:b/>
        </w:rPr>
      </w:pPr>
      <w:r w:rsidRPr="000A3672">
        <w:rPr>
          <w:b/>
        </w:rPr>
        <w:t>2.2.4</w:t>
      </w:r>
      <w:r w:rsidRPr="000A3672">
        <w:rPr>
          <w:b/>
        </w:rPr>
        <w:tab/>
        <w:t>Advanced Lipid Parameters and Ratios</w:t>
      </w:r>
    </w:p>
    <w:p w14:paraId="6B7A35FA" w14:textId="77777777" w:rsidR="008E199B" w:rsidRDefault="008E199B" w:rsidP="008E199B">
      <w:pPr>
        <w:spacing w:line="480" w:lineRule="auto"/>
      </w:pPr>
      <w:r>
        <w:t>Alongside lipid fractions, other advanced parameters like Apolipoproteins, LDL/HDL ratio and TG/HDL ratio have emerged as better parameters for predicting atherogenic risk and glycemic control (Paredes et al., 2019; Artha et al., 2019). The higher the lipid ratio, the higher the risk for metabolic syndrome and cardiovascular disease, emphasizing the need for a full lipid profile in both clinical and research applications.</w:t>
      </w:r>
    </w:p>
    <w:p w14:paraId="4A759F5F" w14:textId="77777777" w:rsidR="008E199B" w:rsidRPr="000A3672" w:rsidRDefault="008E199B" w:rsidP="008E199B">
      <w:pPr>
        <w:spacing w:line="480" w:lineRule="auto"/>
        <w:rPr>
          <w:b/>
        </w:rPr>
      </w:pPr>
      <w:r w:rsidRPr="000A3672">
        <w:rPr>
          <w:b/>
        </w:rPr>
        <w:t>2.2.5</w:t>
      </w:r>
      <w:r w:rsidRPr="000A3672">
        <w:rPr>
          <w:b/>
        </w:rPr>
        <w:tab/>
        <w:t>Lifestyle and Therapeutic Modulation of Lipid Profile</w:t>
      </w:r>
    </w:p>
    <w:p w14:paraId="1D6FDA8D" w14:textId="77777777" w:rsidR="008E199B" w:rsidRDefault="008E199B" w:rsidP="008E199B">
      <w:pPr>
        <w:spacing w:line="480" w:lineRule="auto"/>
      </w:pPr>
      <w:r>
        <w:t>The primary role of lifestyle modification in hyperlipidaemia control is retained. Regular physical activity and aerobic exercise lower LDL-C, TG and TC levels and increase HDL-C, thus lowering overall cardiovascular risk (Gordon et al., 2016; Silva et al., 2016; Doewes et al., 2023). Dietary plans, especially those with plant derived oils, phytosterols and bioactive compounds, effectively abrogate LDL-C, TG and HDL-C levels (Santos et al., 2018).</w:t>
      </w:r>
    </w:p>
    <w:p w14:paraId="6720214C" w14:textId="77777777" w:rsidR="008E199B" w:rsidRDefault="008E199B" w:rsidP="008E199B">
      <w:pPr>
        <w:spacing w:line="480" w:lineRule="auto"/>
        <w:rPr>
          <w:b/>
        </w:rPr>
      </w:pPr>
      <w:r w:rsidRPr="000A3672">
        <w:rPr>
          <w:b/>
        </w:rPr>
        <w:lastRenderedPageBreak/>
        <w:t>2.2.6 Environmental and Disease-Related Influences</w:t>
      </w:r>
    </w:p>
    <w:p w14:paraId="56AA44CA" w14:textId="77777777" w:rsidR="008E199B" w:rsidRPr="002E537E" w:rsidRDefault="008E199B" w:rsidP="008E199B">
      <w:pPr>
        <w:spacing w:line="480" w:lineRule="auto"/>
        <w:rPr>
          <w:b/>
        </w:rPr>
      </w:pPr>
      <w:r>
        <w:t>Plasma lipid levels are affected by external factors like air pollution, infection and systemic inflammation. Environmental pollutants have been reported to elevated levels of TC, LDL-C and TG which leads to cardiovascular risk (Gaio et al., 2019). Likewise, COVID-19 infection has a negative association with HDL-C and a conflicting effect on LDL-C and TG, revealing the dynamic nature of lipid metabolism in the presence of a systemic stress (Rezaei et al., 2022).</w:t>
      </w:r>
    </w:p>
    <w:p w14:paraId="5D1DCD9A" w14:textId="77777777" w:rsidR="008E199B" w:rsidRPr="004610BB" w:rsidRDefault="008E199B" w:rsidP="008E199B">
      <w:pPr>
        <w:spacing w:line="480" w:lineRule="auto"/>
        <w:rPr>
          <w:b/>
        </w:rPr>
      </w:pPr>
      <w:r w:rsidRPr="004610BB">
        <w:rPr>
          <w:b/>
        </w:rPr>
        <w:t>2.2.7</w:t>
      </w:r>
      <w:r w:rsidRPr="004610BB">
        <w:rPr>
          <w:b/>
        </w:rPr>
        <w:tab/>
        <w:t>Preclinical Models for Hyperlipidemia</w:t>
      </w:r>
    </w:p>
    <w:p w14:paraId="5B656D14" w14:textId="77777777" w:rsidR="008E199B" w:rsidRDefault="008E199B" w:rsidP="008E199B">
      <w:pPr>
        <w:spacing w:line="480" w:lineRule="auto"/>
      </w:pPr>
      <w:r>
        <w:t>Animal models especially male Wistar rats are widely used for studying the effects of dietary, pharmacological and bioactive interventions on lipid metabolism (Wu et al., 2019; Wei et al., 2022). Animal studies enable precise control of diet and environment, thus enabling the effects of specific bioactive compounds on lipid parameters to be studied. Based on preclinical findings, dietary strategies for prevention and management of hyperlipidaemia in humans can be developed via translational research.</w:t>
      </w:r>
    </w:p>
    <w:p w14:paraId="5D1673D4" w14:textId="77777777" w:rsidR="008E199B" w:rsidRPr="002E537E" w:rsidRDefault="008E199B" w:rsidP="008E199B">
      <w:pPr>
        <w:spacing w:line="480" w:lineRule="auto"/>
        <w:rPr>
          <w:b/>
        </w:rPr>
      </w:pPr>
      <w:r w:rsidRPr="002E537E">
        <w:rPr>
          <w:b/>
        </w:rPr>
        <w:t>2.3</w:t>
      </w:r>
      <w:r w:rsidRPr="002E537E">
        <w:rPr>
          <w:b/>
        </w:rPr>
        <w:tab/>
        <w:t>Nutritional Modulators of Lipid Profile</w:t>
      </w:r>
    </w:p>
    <w:p w14:paraId="41666482" w14:textId="77777777" w:rsidR="008E199B" w:rsidRDefault="008E199B" w:rsidP="008E199B">
      <w:pPr>
        <w:spacing w:line="480" w:lineRule="auto"/>
      </w:pPr>
      <w:r>
        <w:t>Foods and diets high in bioactive components have become a focus of interest for lipid modulation and cardiovascular protection. The effects of bioactive compounds are multifaceted: They inhibit cholesterol production in the liver, increase the clearance of LDL; improve the function of HDL (Santos et al., 2018; Peña-Saldarriaga et al., 2020). These compounds offer a holistic nutrition strategy to prevent and/or reduce hyperlipidaemia alongside drug treatment.</w:t>
      </w:r>
    </w:p>
    <w:p w14:paraId="102A9690" w14:textId="77777777" w:rsidR="008E199B" w:rsidRPr="002E537E" w:rsidRDefault="008E199B" w:rsidP="008E199B">
      <w:pPr>
        <w:spacing w:line="480" w:lineRule="auto"/>
        <w:rPr>
          <w:b/>
        </w:rPr>
      </w:pPr>
      <w:r w:rsidRPr="002E537E">
        <w:rPr>
          <w:b/>
        </w:rPr>
        <w:t>2.3.1</w:t>
      </w:r>
      <w:r w:rsidRPr="002E537E">
        <w:rPr>
          <w:b/>
        </w:rPr>
        <w:tab/>
        <w:t>Role of Unsaturated Fatty acids in Lipid Modulation</w:t>
      </w:r>
    </w:p>
    <w:p w14:paraId="734E0B9F" w14:textId="5A9E606F" w:rsidR="009F5E56" w:rsidRPr="008E199B" w:rsidRDefault="008E199B" w:rsidP="008E199B">
      <w:pPr>
        <w:spacing w:line="480" w:lineRule="auto"/>
      </w:pPr>
      <w:r>
        <w:lastRenderedPageBreak/>
        <w:t xml:space="preserve">Monounsaturated fatty acids (MUFA) and polyunsaturated fatty acids (PUFA) play key roles in the regulation of plasma lipid profiles. MUFAs (oleic acid) and PUFAs (linoleic acid) decrease both LDL-C and TG levels while increasing HDL-C level (Gordon, Chen and Durstine, 2016; Parhofer and Laufs, 2023). These unsaturated fatty acids are abundant in plant-based oils, such as sesame oil, and are suitable for dietary interventions aimed at managing hyperlipidaemia (Wei et </w:t>
      </w:r>
      <w:r>
        <w:t>al., 2022; Sharma et al., 2020)</w:t>
      </w:r>
      <w:r w:rsidR="009F5E56" w:rsidRPr="00490724">
        <w:rPr>
          <w:rFonts w:eastAsia="Times New Roman" w:cs="Times New Roman"/>
          <w:color w:val="000000" w:themeColor="text1"/>
          <w:szCs w:val="24"/>
        </w:rPr>
        <w:t>.</w:t>
      </w:r>
    </w:p>
    <w:p w14:paraId="1420BB59" w14:textId="2429CA41" w:rsidR="009F5E56" w:rsidRPr="00535D3A" w:rsidRDefault="009F5E56" w:rsidP="00490724">
      <w:pPr>
        <w:pStyle w:val="Heading2"/>
        <w:spacing w:after="0" w:line="480" w:lineRule="auto"/>
        <w:rPr>
          <w:rFonts w:eastAsia="Times New Roman" w:cs="Times New Roman"/>
          <w:szCs w:val="24"/>
        </w:rPr>
      </w:pPr>
      <w:r w:rsidRPr="00535D3A">
        <w:rPr>
          <w:rFonts w:eastAsia="Times New Roman" w:cs="Times New Roman"/>
          <w:szCs w:val="24"/>
        </w:rPr>
        <w:t>2.3.2 Phytosterols and cholesterol regulation</w:t>
      </w:r>
    </w:p>
    <w:p w14:paraId="46BFF044" w14:textId="7B768C24" w:rsidR="009F5E56" w:rsidRPr="00490724" w:rsidRDefault="009F5E56"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 xml:space="preserve">Phytosterols, naturally occurring in plant seeds, nuts, and oils, competitively inhibit cholesterol absorption in the intestines. Regular dietary intake of phytosterols has been associated with </w:t>
      </w:r>
      <w:r w:rsidR="00535D3A">
        <w:rPr>
          <w:rFonts w:eastAsia="Times New Roman" w:cs="Times New Roman"/>
          <w:color w:val="000000" w:themeColor="text1"/>
          <w:szCs w:val="24"/>
        </w:rPr>
        <w:t xml:space="preserve">marked decline </w:t>
      </w:r>
      <w:r w:rsidRPr="00490724">
        <w:rPr>
          <w:rFonts w:eastAsia="Times New Roman" w:cs="Times New Roman"/>
          <w:color w:val="000000" w:themeColor="text1"/>
          <w:szCs w:val="24"/>
        </w:rPr>
        <w:t>in TC and LDL-C without adversely affecting HDL-C (</w:t>
      </w:r>
      <w:r w:rsidR="00435D34" w:rsidRPr="00490724">
        <w:rPr>
          <w:rFonts w:eastAsia="Times New Roman" w:cs="Times New Roman"/>
          <w:color w:val="000000" w:themeColor="text1"/>
          <w:szCs w:val="24"/>
        </w:rPr>
        <w:t xml:space="preserve">Santos </w:t>
      </w:r>
      <w:r w:rsidR="00D630F3" w:rsidRPr="00490724">
        <w:rPr>
          <w:rFonts w:eastAsia="Times New Roman" w:cs="Times New Roman"/>
          <w:i/>
          <w:color w:val="000000" w:themeColor="text1"/>
          <w:szCs w:val="24"/>
        </w:rPr>
        <w:t>et al</w:t>
      </w:r>
      <w:r w:rsidR="00435D34" w:rsidRPr="00490724">
        <w:rPr>
          <w:rFonts w:eastAsia="Times New Roman" w:cs="Times New Roman"/>
          <w:color w:val="000000" w:themeColor="text1"/>
          <w:szCs w:val="24"/>
        </w:rPr>
        <w:t>., 2018</w:t>
      </w:r>
      <w:r w:rsidRPr="00490724">
        <w:rPr>
          <w:rFonts w:eastAsia="Times New Roman" w:cs="Times New Roman"/>
          <w:color w:val="000000" w:themeColor="text1"/>
          <w:szCs w:val="24"/>
        </w:rPr>
        <w:t>).</w:t>
      </w:r>
    </w:p>
    <w:p w14:paraId="4C713D9D" w14:textId="77777777" w:rsidR="009F5E56" w:rsidRPr="00490724" w:rsidRDefault="009F5E56" w:rsidP="00490724">
      <w:pPr>
        <w:pStyle w:val="Heading2"/>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2.3.3 Polyphenols and Antioxidant Effects on Lipid Metabolism</w:t>
      </w:r>
    </w:p>
    <w:p w14:paraId="2F5592DE" w14:textId="701EADAC" w:rsidR="009F5E56" w:rsidRPr="00490724" w:rsidRDefault="009F5E56"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Polyphenolic compounds are key contributors to lipid modulation and cardiovascular protection. Sesamin, sesamol, and sesamolin, major lignans found in sesame seeds, exhibit antioxidant, anti-inflammatory, and lipid-lowering activities (</w:t>
      </w:r>
      <w:r w:rsidR="000D0229" w:rsidRPr="00490724">
        <w:rPr>
          <w:rFonts w:eastAsia="Times New Roman" w:cs="Times New Roman"/>
          <w:color w:val="000000" w:themeColor="text1"/>
          <w:szCs w:val="24"/>
        </w:rPr>
        <w:t xml:space="preserve">Miraj and Kiani, 2016; </w:t>
      </w:r>
      <w:r w:rsidRPr="00490724">
        <w:rPr>
          <w:rFonts w:eastAsia="Times New Roman" w:cs="Times New Roman"/>
          <w:color w:val="000000" w:themeColor="text1"/>
          <w:szCs w:val="24"/>
        </w:rPr>
        <w:t xml:space="preserve">Wu </w:t>
      </w:r>
      <w:r w:rsidR="00D630F3" w:rsidRPr="00490724">
        <w:rPr>
          <w:rFonts w:eastAsia="Times New Roman" w:cs="Times New Roman"/>
          <w:i/>
          <w:iCs/>
          <w:color w:val="000000" w:themeColor="text1"/>
          <w:szCs w:val="24"/>
        </w:rPr>
        <w:t>et al</w:t>
      </w:r>
      <w:r w:rsidR="000D0229" w:rsidRPr="00490724">
        <w:rPr>
          <w:rFonts w:eastAsia="Times New Roman" w:cs="Times New Roman"/>
          <w:color w:val="000000" w:themeColor="text1"/>
          <w:szCs w:val="24"/>
        </w:rPr>
        <w:t>., 2019</w:t>
      </w:r>
      <w:r w:rsidRPr="00490724">
        <w:rPr>
          <w:rFonts w:eastAsia="Times New Roman" w:cs="Times New Roman"/>
          <w:color w:val="000000" w:themeColor="text1"/>
          <w:szCs w:val="24"/>
        </w:rPr>
        <w:t xml:space="preserve">). These lignans reduce oxidative modification of LDL, enhance hepatic lipid metabolism, and improve HDL-mediated reverse cholesterol transport. </w:t>
      </w:r>
      <w:r w:rsidR="00535D3A">
        <w:rPr>
          <w:rFonts w:eastAsia="Times New Roman" w:cs="Times New Roman"/>
          <w:color w:val="000000" w:themeColor="text1"/>
          <w:szCs w:val="24"/>
        </w:rPr>
        <w:t>Reports on h</w:t>
      </w:r>
      <w:r w:rsidRPr="00490724">
        <w:rPr>
          <w:rFonts w:eastAsia="Times New Roman" w:cs="Times New Roman"/>
          <w:color w:val="000000" w:themeColor="text1"/>
          <w:szCs w:val="24"/>
        </w:rPr>
        <w:t>yperlipidemic rodent</w:t>
      </w:r>
      <w:r w:rsidR="00535D3A">
        <w:rPr>
          <w:rFonts w:eastAsia="Times New Roman" w:cs="Times New Roman"/>
          <w:color w:val="000000" w:themeColor="text1"/>
          <w:szCs w:val="24"/>
        </w:rPr>
        <w:t>s</w:t>
      </w:r>
      <w:r w:rsidRPr="00490724">
        <w:rPr>
          <w:rFonts w:eastAsia="Times New Roman" w:cs="Times New Roman"/>
          <w:color w:val="000000" w:themeColor="text1"/>
          <w:szCs w:val="24"/>
        </w:rPr>
        <w:t xml:space="preserve"> have </w:t>
      </w:r>
      <w:r w:rsidR="00535D3A">
        <w:rPr>
          <w:rFonts w:eastAsia="Times New Roman" w:cs="Times New Roman"/>
          <w:color w:val="000000" w:themeColor="text1"/>
          <w:szCs w:val="24"/>
        </w:rPr>
        <w:t xml:space="preserve">shown </w:t>
      </w:r>
      <w:r w:rsidRPr="00490724">
        <w:rPr>
          <w:rFonts w:eastAsia="Times New Roman" w:cs="Times New Roman"/>
          <w:color w:val="000000" w:themeColor="text1"/>
          <w:szCs w:val="24"/>
        </w:rPr>
        <w:t xml:space="preserve">that sesamin supplementation decreases serum LDL-C, </w:t>
      </w:r>
      <w:r w:rsidR="00535D3A" w:rsidRPr="00490724">
        <w:rPr>
          <w:rFonts w:eastAsia="Times New Roman" w:cs="Times New Roman"/>
          <w:color w:val="000000" w:themeColor="text1"/>
          <w:szCs w:val="24"/>
        </w:rPr>
        <w:t xml:space="preserve">TC, </w:t>
      </w:r>
      <w:r w:rsidRPr="00490724">
        <w:rPr>
          <w:rFonts w:eastAsia="Times New Roman" w:cs="Times New Roman"/>
          <w:color w:val="000000" w:themeColor="text1"/>
          <w:szCs w:val="24"/>
        </w:rPr>
        <w:t xml:space="preserve">and </w:t>
      </w:r>
      <w:r w:rsidR="000D0229" w:rsidRPr="00490724">
        <w:rPr>
          <w:rFonts w:eastAsia="Times New Roman" w:cs="Times New Roman"/>
          <w:color w:val="000000" w:themeColor="text1"/>
          <w:szCs w:val="24"/>
        </w:rPr>
        <w:t xml:space="preserve">TG while improving HDL-C (Mili </w:t>
      </w:r>
      <w:r w:rsidR="00D630F3" w:rsidRPr="00490724">
        <w:rPr>
          <w:rFonts w:eastAsia="Times New Roman" w:cs="Times New Roman"/>
          <w:i/>
          <w:color w:val="000000" w:themeColor="text1"/>
          <w:szCs w:val="24"/>
        </w:rPr>
        <w:t>et al</w:t>
      </w:r>
      <w:r w:rsidR="000D0229" w:rsidRPr="00490724">
        <w:rPr>
          <w:rFonts w:eastAsia="Times New Roman" w:cs="Times New Roman"/>
          <w:color w:val="000000" w:themeColor="text1"/>
          <w:szCs w:val="24"/>
        </w:rPr>
        <w:t xml:space="preserve">., </w:t>
      </w:r>
      <w:r w:rsidRPr="00490724">
        <w:rPr>
          <w:rFonts w:eastAsia="Times New Roman" w:cs="Times New Roman"/>
          <w:color w:val="000000" w:themeColor="text1"/>
          <w:szCs w:val="24"/>
        </w:rPr>
        <w:t>2021).</w:t>
      </w:r>
    </w:p>
    <w:p w14:paraId="00F01888" w14:textId="77777777" w:rsidR="009F5E56" w:rsidRPr="00490724" w:rsidRDefault="009F5E56" w:rsidP="00490724">
      <w:pPr>
        <w:pStyle w:val="Heading2"/>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2.3.4 Dietary Fiber and Lipid Profile</w:t>
      </w:r>
    </w:p>
    <w:p w14:paraId="15E9D0A2" w14:textId="177B9681" w:rsidR="009F5E56" w:rsidRPr="00490724" w:rsidRDefault="00535D3A" w:rsidP="00490724">
      <w:pPr>
        <w:spacing w:after="0" w:line="480" w:lineRule="auto"/>
        <w:rPr>
          <w:rFonts w:eastAsia="Times New Roman" w:cs="Times New Roman"/>
          <w:color w:val="000000" w:themeColor="text1"/>
          <w:szCs w:val="24"/>
        </w:rPr>
      </w:pPr>
      <w:r>
        <w:rPr>
          <w:rFonts w:eastAsia="Times New Roman" w:cs="Times New Roman"/>
          <w:color w:val="000000" w:themeColor="text1"/>
          <w:szCs w:val="24"/>
        </w:rPr>
        <w:t>S</w:t>
      </w:r>
      <w:r w:rsidR="009F5E56" w:rsidRPr="00490724">
        <w:rPr>
          <w:rFonts w:eastAsia="Times New Roman" w:cs="Times New Roman"/>
          <w:color w:val="000000" w:themeColor="text1"/>
          <w:szCs w:val="24"/>
        </w:rPr>
        <w:t>oluble and insoluble</w:t>
      </w:r>
      <w:r>
        <w:rPr>
          <w:rFonts w:eastAsia="Times New Roman" w:cs="Times New Roman"/>
          <w:color w:val="000000" w:themeColor="text1"/>
          <w:szCs w:val="24"/>
        </w:rPr>
        <w:t xml:space="preserve"> d</w:t>
      </w:r>
      <w:r w:rsidRPr="00490724">
        <w:rPr>
          <w:rFonts w:eastAsia="Times New Roman" w:cs="Times New Roman"/>
          <w:color w:val="000000" w:themeColor="text1"/>
          <w:szCs w:val="24"/>
        </w:rPr>
        <w:t>ietary fiber</w:t>
      </w:r>
      <w:r>
        <w:rPr>
          <w:rFonts w:eastAsia="Times New Roman" w:cs="Times New Roman"/>
          <w:color w:val="000000" w:themeColor="text1"/>
          <w:szCs w:val="24"/>
        </w:rPr>
        <w:t xml:space="preserve"> have positively influenced</w:t>
      </w:r>
      <w:r w:rsidR="009F5E56" w:rsidRPr="00490724">
        <w:rPr>
          <w:rFonts w:eastAsia="Times New Roman" w:cs="Times New Roman"/>
          <w:color w:val="000000" w:themeColor="text1"/>
          <w:szCs w:val="24"/>
        </w:rPr>
        <w:t xml:space="preserve"> plasma lipid concentrations</w:t>
      </w:r>
      <w:r>
        <w:rPr>
          <w:rFonts w:eastAsia="Times New Roman" w:cs="Times New Roman"/>
          <w:color w:val="000000" w:themeColor="text1"/>
          <w:szCs w:val="24"/>
        </w:rPr>
        <w:t xml:space="preserve"> </w:t>
      </w:r>
      <w:r w:rsidRPr="00490724">
        <w:rPr>
          <w:rFonts w:eastAsia="Times New Roman" w:cs="Times New Roman"/>
          <w:color w:val="000000" w:themeColor="text1"/>
          <w:szCs w:val="24"/>
        </w:rPr>
        <w:t>(</w:t>
      </w:r>
      <w:r w:rsidRPr="00490724">
        <w:rPr>
          <w:rFonts w:cs="Times New Roman"/>
          <w:color w:val="000000" w:themeColor="text1"/>
          <w:szCs w:val="24"/>
        </w:rPr>
        <w:t xml:space="preserve">Santos </w:t>
      </w:r>
      <w:r w:rsidRPr="00490724">
        <w:rPr>
          <w:rFonts w:cs="Times New Roman"/>
          <w:i/>
          <w:color w:val="000000" w:themeColor="text1"/>
          <w:szCs w:val="24"/>
        </w:rPr>
        <w:t>et al</w:t>
      </w:r>
      <w:r w:rsidRPr="00490724">
        <w:rPr>
          <w:rFonts w:cs="Times New Roman"/>
          <w:color w:val="000000" w:themeColor="text1"/>
          <w:szCs w:val="24"/>
        </w:rPr>
        <w:t>., 2018</w:t>
      </w:r>
      <w:r>
        <w:rPr>
          <w:rFonts w:cs="Times New Roman"/>
          <w:color w:val="000000" w:themeColor="text1"/>
          <w:szCs w:val="24"/>
        </w:rPr>
        <w:t>)</w:t>
      </w:r>
      <w:r w:rsidR="009F5E56" w:rsidRPr="00490724">
        <w:rPr>
          <w:rFonts w:eastAsia="Times New Roman" w:cs="Times New Roman"/>
          <w:color w:val="000000" w:themeColor="text1"/>
          <w:szCs w:val="24"/>
        </w:rPr>
        <w:t xml:space="preserve">. Soluble fiber binds </w:t>
      </w:r>
      <w:r w:rsidR="00EB01B9">
        <w:rPr>
          <w:rFonts w:eastAsia="Times New Roman" w:cs="Times New Roman"/>
          <w:color w:val="000000" w:themeColor="text1"/>
          <w:szCs w:val="24"/>
        </w:rPr>
        <w:t xml:space="preserve">intestinal </w:t>
      </w:r>
      <w:r w:rsidR="009F5E56" w:rsidRPr="00490724">
        <w:rPr>
          <w:rFonts w:eastAsia="Times New Roman" w:cs="Times New Roman"/>
          <w:color w:val="000000" w:themeColor="text1"/>
          <w:szCs w:val="24"/>
        </w:rPr>
        <w:t xml:space="preserve">bile acids, </w:t>
      </w:r>
      <w:r w:rsidR="00EB01B9">
        <w:rPr>
          <w:rFonts w:eastAsia="Times New Roman" w:cs="Times New Roman"/>
          <w:color w:val="000000" w:themeColor="text1"/>
          <w:szCs w:val="24"/>
        </w:rPr>
        <w:t xml:space="preserve">thereby stimulating </w:t>
      </w:r>
      <w:r w:rsidR="009F5E56" w:rsidRPr="00490724">
        <w:rPr>
          <w:rFonts w:eastAsia="Times New Roman" w:cs="Times New Roman"/>
          <w:color w:val="000000" w:themeColor="text1"/>
          <w:szCs w:val="24"/>
        </w:rPr>
        <w:t xml:space="preserve">their excretion and </w:t>
      </w:r>
      <w:r w:rsidR="00EB01B9">
        <w:rPr>
          <w:rFonts w:eastAsia="Times New Roman" w:cs="Times New Roman"/>
          <w:color w:val="000000" w:themeColor="text1"/>
          <w:szCs w:val="24"/>
        </w:rPr>
        <w:t xml:space="preserve">promoting </w:t>
      </w:r>
      <w:r w:rsidR="009F5E56" w:rsidRPr="00490724">
        <w:rPr>
          <w:rFonts w:eastAsia="Times New Roman" w:cs="Times New Roman"/>
          <w:color w:val="000000" w:themeColor="text1"/>
          <w:szCs w:val="24"/>
        </w:rPr>
        <w:t xml:space="preserve">hepatic </w:t>
      </w:r>
      <w:r w:rsidR="00EB01B9">
        <w:rPr>
          <w:rFonts w:eastAsia="Times New Roman" w:cs="Times New Roman"/>
          <w:color w:val="000000" w:themeColor="text1"/>
          <w:szCs w:val="24"/>
        </w:rPr>
        <w:t xml:space="preserve">generation of </w:t>
      </w:r>
      <w:r w:rsidR="00EB01B9" w:rsidRPr="00490724">
        <w:rPr>
          <w:rFonts w:eastAsia="Times New Roman" w:cs="Times New Roman"/>
          <w:color w:val="000000" w:themeColor="text1"/>
          <w:szCs w:val="24"/>
        </w:rPr>
        <w:t xml:space="preserve">bile acids </w:t>
      </w:r>
      <w:r w:rsidR="009F5E56" w:rsidRPr="00490724">
        <w:rPr>
          <w:rFonts w:eastAsia="Times New Roman" w:cs="Times New Roman"/>
          <w:color w:val="000000" w:themeColor="text1"/>
          <w:szCs w:val="24"/>
        </w:rPr>
        <w:t>f</w:t>
      </w:r>
      <w:r w:rsidR="00EB01B9">
        <w:rPr>
          <w:rFonts w:eastAsia="Times New Roman" w:cs="Times New Roman"/>
          <w:color w:val="000000" w:themeColor="text1"/>
          <w:szCs w:val="24"/>
        </w:rPr>
        <w:t>rom</w:t>
      </w:r>
      <w:r w:rsidR="009F5E56" w:rsidRPr="00490724">
        <w:rPr>
          <w:rFonts w:eastAsia="Times New Roman" w:cs="Times New Roman"/>
          <w:color w:val="000000" w:themeColor="text1"/>
          <w:szCs w:val="24"/>
        </w:rPr>
        <w:t xml:space="preserve"> cholesterol, thereby lowering LDL-C (</w:t>
      </w:r>
      <w:r w:rsidR="000D0229" w:rsidRPr="00490724">
        <w:rPr>
          <w:rFonts w:cs="Times New Roman"/>
          <w:color w:val="000000" w:themeColor="text1"/>
          <w:szCs w:val="24"/>
        </w:rPr>
        <w:t xml:space="preserve">Santos </w:t>
      </w:r>
      <w:r w:rsidR="00D630F3" w:rsidRPr="00490724">
        <w:rPr>
          <w:rFonts w:cs="Times New Roman"/>
          <w:i/>
          <w:color w:val="000000" w:themeColor="text1"/>
          <w:szCs w:val="24"/>
        </w:rPr>
        <w:t>et al</w:t>
      </w:r>
      <w:r w:rsidR="000D0229" w:rsidRPr="00490724">
        <w:rPr>
          <w:rFonts w:cs="Times New Roman"/>
          <w:color w:val="000000" w:themeColor="text1"/>
          <w:szCs w:val="24"/>
        </w:rPr>
        <w:t xml:space="preserve">., 2018; </w:t>
      </w:r>
      <w:r w:rsidR="009F5E56" w:rsidRPr="00490724">
        <w:rPr>
          <w:rFonts w:eastAsia="Times New Roman" w:cs="Times New Roman"/>
          <w:color w:val="000000" w:themeColor="text1"/>
          <w:szCs w:val="24"/>
        </w:rPr>
        <w:t xml:space="preserve">Ali </w:t>
      </w:r>
      <w:r w:rsidR="00D630F3" w:rsidRPr="00490724">
        <w:rPr>
          <w:rFonts w:eastAsia="Times New Roman" w:cs="Times New Roman"/>
          <w:i/>
          <w:iCs/>
          <w:color w:val="000000" w:themeColor="text1"/>
          <w:szCs w:val="24"/>
        </w:rPr>
        <w:t>et al</w:t>
      </w:r>
      <w:r w:rsidR="000D0229" w:rsidRPr="00490724">
        <w:rPr>
          <w:rFonts w:eastAsia="Times New Roman" w:cs="Times New Roman"/>
          <w:color w:val="000000" w:themeColor="text1"/>
          <w:szCs w:val="24"/>
        </w:rPr>
        <w:t>., 2019</w:t>
      </w:r>
      <w:r w:rsidR="009F5E56" w:rsidRPr="00490724">
        <w:rPr>
          <w:rFonts w:eastAsia="Times New Roman" w:cs="Times New Roman"/>
          <w:color w:val="000000" w:themeColor="text1"/>
          <w:szCs w:val="24"/>
        </w:rPr>
        <w:t xml:space="preserve">). </w:t>
      </w:r>
      <w:r w:rsidR="00EB01B9" w:rsidRPr="00490724">
        <w:rPr>
          <w:rFonts w:eastAsia="Times New Roman" w:cs="Times New Roman"/>
          <w:color w:val="000000" w:themeColor="text1"/>
          <w:szCs w:val="24"/>
        </w:rPr>
        <w:t xml:space="preserve">Seeds </w:t>
      </w:r>
      <w:r w:rsidR="00EB01B9">
        <w:rPr>
          <w:rFonts w:eastAsia="Times New Roman" w:cs="Times New Roman"/>
          <w:color w:val="000000" w:themeColor="text1"/>
          <w:szCs w:val="24"/>
        </w:rPr>
        <w:t>of s</w:t>
      </w:r>
      <w:r w:rsidR="009F5E56" w:rsidRPr="00490724">
        <w:rPr>
          <w:rFonts w:eastAsia="Times New Roman" w:cs="Times New Roman"/>
          <w:color w:val="000000" w:themeColor="text1"/>
          <w:szCs w:val="24"/>
        </w:rPr>
        <w:t>esame contain significant dietary fiber</w:t>
      </w:r>
      <w:r w:rsidR="00EE4E13">
        <w:rPr>
          <w:rFonts w:eastAsia="Times New Roman" w:cs="Times New Roman"/>
          <w:color w:val="000000" w:themeColor="text1"/>
          <w:szCs w:val="24"/>
        </w:rPr>
        <w:t xml:space="preserve"> contents</w:t>
      </w:r>
      <w:r w:rsidR="009F5E56" w:rsidRPr="00490724">
        <w:rPr>
          <w:rFonts w:eastAsia="Times New Roman" w:cs="Times New Roman"/>
          <w:color w:val="000000" w:themeColor="text1"/>
          <w:szCs w:val="24"/>
        </w:rPr>
        <w:t xml:space="preserve">, which </w:t>
      </w:r>
      <w:r w:rsidR="009F5E56" w:rsidRPr="00490724">
        <w:rPr>
          <w:rFonts w:eastAsia="Times New Roman" w:cs="Times New Roman"/>
          <w:color w:val="000000" w:themeColor="text1"/>
          <w:szCs w:val="24"/>
        </w:rPr>
        <w:lastRenderedPageBreak/>
        <w:t xml:space="preserve">synergistically complement their lipid-lowering effects alongside unsaturated fatty acids and lignans (Sharma </w:t>
      </w:r>
      <w:r w:rsidR="00D630F3" w:rsidRPr="00490724">
        <w:rPr>
          <w:rFonts w:eastAsia="Times New Roman" w:cs="Times New Roman"/>
          <w:i/>
          <w:iCs/>
          <w:color w:val="000000" w:themeColor="text1"/>
          <w:szCs w:val="24"/>
        </w:rPr>
        <w:t>et al</w:t>
      </w:r>
      <w:r w:rsidR="009F5E56" w:rsidRPr="00490724">
        <w:rPr>
          <w:rFonts w:eastAsia="Times New Roman" w:cs="Times New Roman"/>
          <w:color w:val="000000" w:themeColor="text1"/>
          <w:szCs w:val="24"/>
        </w:rPr>
        <w:t xml:space="preserve">., 2020; Wei </w:t>
      </w:r>
      <w:r w:rsidR="00D630F3" w:rsidRPr="00490724">
        <w:rPr>
          <w:rFonts w:eastAsia="Times New Roman" w:cs="Times New Roman"/>
          <w:i/>
          <w:iCs/>
          <w:color w:val="000000" w:themeColor="text1"/>
          <w:szCs w:val="24"/>
        </w:rPr>
        <w:t>et al</w:t>
      </w:r>
      <w:r w:rsidR="009F5E56" w:rsidRPr="00490724">
        <w:rPr>
          <w:rFonts w:eastAsia="Times New Roman" w:cs="Times New Roman"/>
          <w:color w:val="000000" w:themeColor="text1"/>
          <w:szCs w:val="24"/>
        </w:rPr>
        <w:t>., 2022).</w:t>
      </w:r>
    </w:p>
    <w:p w14:paraId="45F5854F" w14:textId="77777777" w:rsidR="009F5E56" w:rsidRPr="00490724" w:rsidRDefault="009F5E56" w:rsidP="00490724">
      <w:pPr>
        <w:pStyle w:val="Heading1"/>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2.4 Oxidative Stress in hyperlipidemia</w:t>
      </w:r>
    </w:p>
    <w:p w14:paraId="7707FE5A" w14:textId="7E34506A" w:rsidR="009F5E56" w:rsidRPr="00490724" w:rsidRDefault="009F5E56"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 xml:space="preserve">Hyperlipidemia is </w:t>
      </w:r>
      <w:r w:rsidR="00EE4E13">
        <w:rPr>
          <w:rFonts w:eastAsia="Times New Roman" w:cs="Times New Roman"/>
          <w:color w:val="000000" w:themeColor="text1"/>
          <w:szCs w:val="24"/>
        </w:rPr>
        <w:t xml:space="preserve">directly connected to </w:t>
      </w:r>
      <w:r w:rsidRPr="00490724">
        <w:rPr>
          <w:rFonts w:eastAsia="Times New Roman" w:cs="Times New Roman"/>
          <w:color w:val="000000" w:themeColor="text1"/>
          <w:szCs w:val="24"/>
        </w:rPr>
        <w:t xml:space="preserve">oxidative stress, which exacerbates endothelial dysfunction and cardiovascular risk. Elevated </w:t>
      </w:r>
      <w:r w:rsidR="00EE4E13">
        <w:rPr>
          <w:rFonts w:eastAsia="Times New Roman" w:cs="Times New Roman"/>
          <w:color w:val="000000" w:themeColor="text1"/>
          <w:szCs w:val="24"/>
        </w:rPr>
        <w:t xml:space="preserve">concentration </w:t>
      </w:r>
      <w:r w:rsidRPr="00490724">
        <w:rPr>
          <w:rFonts w:eastAsia="Times New Roman" w:cs="Times New Roman"/>
          <w:color w:val="000000" w:themeColor="text1"/>
          <w:szCs w:val="24"/>
        </w:rPr>
        <w:t xml:space="preserve">of TC, LDL-C, and triglycerides increase the susceptibility of lipids to oxidative modification, leading to the </w:t>
      </w:r>
      <w:r w:rsidR="00EE4E13">
        <w:rPr>
          <w:rFonts w:eastAsia="Times New Roman" w:cs="Times New Roman"/>
          <w:color w:val="000000" w:themeColor="text1"/>
          <w:szCs w:val="24"/>
        </w:rPr>
        <w:t xml:space="preserve">production </w:t>
      </w:r>
      <w:r w:rsidRPr="00490724">
        <w:rPr>
          <w:rFonts w:eastAsia="Times New Roman" w:cs="Times New Roman"/>
          <w:color w:val="000000" w:themeColor="text1"/>
          <w:szCs w:val="24"/>
        </w:rPr>
        <w:t>of ox-LDL and</w:t>
      </w:r>
      <w:r w:rsidR="000D0229" w:rsidRPr="00490724">
        <w:rPr>
          <w:rFonts w:eastAsia="Times New Roman" w:cs="Times New Roman"/>
          <w:color w:val="000000" w:themeColor="text1"/>
          <w:szCs w:val="24"/>
        </w:rPr>
        <w:t xml:space="preserve"> reactive lipid peroxides (Han </w:t>
      </w:r>
      <w:r w:rsidR="00D630F3" w:rsidRPr="00490724">
        <w:rPr>
          <w:rFonts w:eastAsia="Times New Roman" w:cs="Times New Roman"/>
          <w:i/>
          <w:color w:val="000000" w:themeColor="text1"/>
          <w:szCs w:val="24"/>
        </w:rPr>
        <w:t>et al</w:t>
      </w:r>
      <w:r w:rsidR="000D0229" w:rsidRPr="00490724">
        <w:rPr>
          <w:rFonts w:eastAsia="Times New Roman" w:cs="Times New Roman"/>
          <w:color w:val="000000" w:themeColor="text1"/>
          <w:szCs w:val="24"/>
        </w:rPr>
        <w:t xml:space="preserve">., </w:t>
      </w:r>
      <w:r w:rsidRPr="00490724">
        <w:rPr>
          <w:rFonts w:eastAsia="Times New Roman" w:cs="Times New Roman"/>
          <w:color w:val="000000" w:themeColor="text1"/>
          <w:szCs w:val="24"/>
        </w:rPr>
        <w:t xml:space="preserve">2016; Huchzermeyer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2022).</w:t>
      </w:r>
    </w:p>
    <w:p w14:paraId="624D84E0" w14:textId="77777777" w:rsidR="00597612" w:rsidRPr="002E537E" w:rsidRDefault="00597612" w:rsidP="00597612">
      <w:pPr>
        <w:spacing w:line="480" w:lineRule="auto"/>
        <w:rPr>
          <w:b/>
        </w:rPr>
      </w:pPr>
      <w:r w:rsidRPr="002E537E">
        <w:rPr>
          <w:b/>
        </w:rPr>
        <w:t>2.4.1 Mechanism of ROS Generation</w:t>
      </w:r>
    </w:p>
    <w:p w14:paraId="52EF74CB" w14:textId="77777777" w:rsidR="00597612" w:rsidRDefault="00597612" w:rsidP="00597612">
      <w:pPr>
        <w:spacing w:line="480" w:lineRule="auto"/>
      </w:pPr>
      <w:r>
        <w:t xml:space="preserve">Increased circulating lipids can lead to ROS generation through leakage of electron transport chain in mitochondria, activation of NADPH oxidase, and auto-oxidation of lipoproteins (Caverzan et al, 2016; Roy et al, 2023). The increase of ROS can cause damage to cell membranes, nucleic acids and proteins, leading to greater metabolic dysfunction in hyperlipidaemia (Bratovcic, 2020). </w:t>
      </w:r>
    </w:p>
    <w:p w14:paraId="47606D68" w14:textId="77777777" w:rsidR="00597612" w:rsidRPr="002E537E" w:rsidRDefault="00597612" w:rsidP="00597612">
      <w:pPr>
        <w:spacing w:line="480" w:lineRule="auto"/>
        <w:rPr>
          <w:b/>
        </w:rPr>
      </w:pPr>
      <w:r w:rsidRPr="002E537E">
        <w:rPr>
          <w:b/>
        </w:rPr>
        <w:t>2.4.2 Impaired Antioxidant Defense</w:t>
      </w:r>
    </w:p>
    <w:p w14:paraId="59520A91" w14:textId="77777777" w:rsidR="00597612" w:rsidRDefault="00597612" w:rsidP="00597612">
      <w:pPr>
        <w:spacing w:line="480" w:lineRule="auto"/>
      </w:pPr>
      <w:r>
        <w:t>GPx, SOD and CAT are frequently found to be suppressed in hyperlipidemic state, reducing the ability of the body to neutralize ROS (Trivedi and Lal, 2017; Hussain et al., 2023). The activity of antioxidants enzymes were found to decrease in rats fed high-fat diets, which was associated with higher malondialdehyde (MDA) concentration (Wu et al., 2019).</w:t>
      </w:r>
    </w:p>
    <w:p w14:paraId="3B6C4A12" w14:textId="77777777" w:rsidR="00597612" w:rsidRPr="002E537E" w:rsidRDefault="00597612" w:rsidP="00597612">
      <w:pPr>
        <w:spacing w:line="480" w:lineRule="auto"/>
        <w:rPr>
          <w:b/>
        </w:rPr>
      </w:pPr>
      <w:r w:rsidRPr="002E537E">
        <w:rPr>
          <w:b/>
        </w:rPr>
        <w:t>2.4.3 Consequences of Lipid Peroxidation.</w:t>
      </w:r>
    </w:p>
    <w:p w14:paraId="446275DF" w14:textId="77777777" w:rsidR="00597612" w:rsidRDefault="00597612" w:rsidP="00597612">
      <w:pPr>
        <w:spacing w:line="480" w:lineRule="auto"/>
      </w:pPr>
      <w:r>
        <w:t>Oxidative modification of LDL-C, formation of foam cells and stimulation of atherosclerosis-based lesions (Han et al., 2016; Roy et al., 2023) are all a product of lipid peroxidation by ROS. In addition, oxidized LDL impairs the functions of HDL, which causes a decrease in reverse cholesterol transport and worsens plasma lipid imbalances (Zoidis et al., 2018).</w:t>
      </w:r>
    </w:p>
    <w:p w14:paraId="1050C3FB" w14:textId="77777777" w:rsidR="00597612" w:rsidRPr="002E537E" w:rsidRDefault="00597612" w:rsidP="00597612">
      <w:pPr>
        <w:spacing w:line="480" w:lineRule="auto"/>
        <w:rPr>
          <w:b/>
        </w:rPr>
      </w:pPr>
      <w:r w:rsidRPr="002E537E">
        <w:rPr>
          <w:b/>
        </w:rPr>
        <w:lastRenderedPageBreak/>
        <w:t xml:space="preserve">2.4.4 Therapeutic Potential of Antioxidant Interventions </w:t>
      </w:r>
    </w:p>
    <w:p w14:paraId="057B311B" w14:textId="77777777" w:rsidR="00597612" w:rsidRDefault="00597612" w:rsidP="00597612">
      <w:pPr>
        <w:spacing w:line="480" w:lineRule="auto"/>
      </w:pPr>
      <w:r>
        <w:t>Antioxidants in the diet are capable of repairing enzymes that neutralize ROS and minimize lipid peroxidation (Wu et al., 2019; Myint et al., 2020). In hyperlipidemic male Wistar rats, sesame supplementation has shown hypolipidemic activity, antioxidant activity, and has been proposed to inhibit the production of TC, LDL-C, and TG, and simultaneously increase the activity of CAT, SOD, and GPx suggesting that it has a dual action (Mili et al., 2021; Hussain et al., 2023).</w:t>
      </w:r>
    </w:p>
    <w:p w14:paraId="62177FC5" w14:textId="77777777" w:rsidR="00597612" w:rsidRPr="002E537E" w:rsidRDefault="00597612" w:rsidP="00597612">
      <w:pPr>
        <w:spacing w:line="480" w:lineRule="auto"/>
        <w:rPr>
          <w:b/>
        </w:rPr>
      </w:pPr>
      <w:r w:rsidRPr="002E537E">
        <w:rPr>
          <w:b/>
        </w:rPr>
        <w:t>2.5</w:t>
      </w:r>
      <w:r w:rsidRPr="002E537E">
        <w:rPr>
          <w:b/>
        </w:rPr>
        <w:tab/>
        <w:t xml:space="preserve">Role of antioxidant enzymes in hyperlipidaemia </w:t>
      </w:r>
    </w:p>
    <w:p w14:paraId="3A8D93CA" w14:textId="77777777" w:rsidR="00597612" w:rsidRDefault="00597612" w:rsidP="00597612">
      <w:pPr>
        <w:spacing w:line="480" w:lineRule="auto"/>
      </w:pPr>
      <w:r>
        <w:t xml:space="preserve">Hyperlipidemia more than just dysregulated plasma lipid profile, but also increased oxidative stress leading to endothelial dysfunction, lipid peroxidation and cardiovascular consequences. Antioxidant enzymes constitute one of the first lines of defense against oxidative damage, playing crucial roles in maintaining redox homeostasis in biological systems (Bratovcic, 2020; Jomova et al., 2024). </w:t>
      </w:r>
    </w:p>
    <w:p w14:paraId="646B8373" w14:textId="77777777" w:rsidR="00597612" w:rsidRDefault="00597612" w:rsidP="00597612">
      <w:pPr>
        <w:spacing w:line="480" w:lineRule="auto"/>
      </w:pPr>
      <w:r>
        <w:t>Antioxidant enzymes are essential in maintaining cellular redox balance by removing ROS and preventing damage caused by oxidative stress (Gupta et al., 2018). Oxidative stress occurs when ROS production surpasses antioxidants' capacity to neutralize ROS, leading to lipid peroxidation, protein oxidation, and DNA damage, which are associated with hyperlipidemia (Bratovcic, 2020; Jomova et al., 2024).</w:t>
      </w:r>
    </w:p>
    <w:p w14:paraId="0B9EAF2B" w14:textId="77777777" w:rsidR="00597612" w:rsidRPr="002E537E" w:rsidRDefault="00597612" w:rsidP="00597612">
      <w:pPr>
        <w:spacing w:line="480" w:lineRule="auto"/>
        <w:rPr>
          <w:b/>
        </w:rPr>
      </w:pPr>
      <w:r w:rsidRPr="002E537E">
        <w:rPr>
          <w:b/>
        </w:rPr>
        <w:t>2.5.1 Superoxide Dismutase (SOD)</w:t>
      </w:r>
    </w:p>
    <w:p w14:paraId="61B2B6AC" w14:textId="77777777" w:rsidR="00597612" w:rsidRDefault="00597612" w:rsidP="00597612">
      <w:pPr>
        <w:spacing w:line="480" w:lineRule="auto"/>
      </w:pPr>
      <w:r>
        <w:t xml:space="preserve">SOD is one of the important enzymes as a first line of defense against oxidative stress, converting superoxide radical to hydrogen peroxide and oxygen (Caverzan et al., 2016). This is particularly important in hyperlipidemic state where the superoxide radicals may initiate the oxidation of LDL cholesterol to ox-LDL, one of the important factors responsible for atherogenesis (Roy et al., 2023). </w:t>
      </w:r>
      <w:r>
        <w:lastRenderedPageBreak/>
        <w:t>Wistar rats fed a high fat diet have shown reduced activity of the enzyme in hyperlipidaemia, further supporting the role of the enzyme as a protective agent (Hussain et al., 2023).</w:t>
      </w:r>
    </w:p>
    <w:p w14:paraId="2016CB37" w14:textId="77777777" w:rsidR="00597612" w:rsidRPr="002E537E" w:rsidRDefault="00597612" w:rsidP="00597612">
      <w:pPr>
        <w:spacing w:line="480" w:lineRule="auto"/>
        <w:rPr>
          <w:b/>
        </w:rPr>
      </w:pPr>
      <w:r w:rsidRPr="002E537E">
        <w:rPr>
          <w:b/>
        </w:rPr>
        <w:t>2.5.2 Catalase (CAT)</w:t>
      </w:r>
    </w:p>
    <w:p w14:paraId="257EB195" w14:textId="77777777" w:rsidR="00597612" w:rsidRDefault="00597612" w:rsidP="00597612">
      <w:pPr>
        <w:spacing w:line="480" w:lineRule="auto"/>
      </w:pPr>
      <w:r>
        <w:t>Catalase is a peroxisomal enzyme that catalyzes the breakdown of hydrogen peroxide into water and oxygen, thus preventing hydrogen peroxide accumulation and formation of the hydroxyl radical (Glorieux and Calderon, 2017). CAT activity is decreased in hyperlipidemic animal models and is associated with an increased level of lipid peroxidation in plasma and liver (Huchzermeyer et al., 2022). Dietary supplementation of antioxidants is reported to bring CAT activity back to normal levels, thus reducing the level of oxidative damage (Wu et al., 2019).</w:t>
      </w:r>
    </w:p>
    <w:p w14:paraId="086F683D" w14:textId="77777777" w:rsidR="00597612" w:rsidRPr="002E537E" w:rsidRDefault="00597612" w:rsidP="00597612">
      <w:pPr>
        <w:spacing w:line="480" w:lineRule="auto"/>
        <w:rPr>
          <w:b/>
        </w:rPr>
      </w:pPr>
      <w:r w:rsidRPr="002E537E">
        <w:rPr>
          <w:b/>
        </w:rPr>
        <w:t>2.5.3 Glutathione Peroxidase (GPx)</w:t>
      </w:r>
    </w:p>
    <w:p w14:paraId="34FEAE19" w14:textId="77777777" w:rsidR="00597612" w:rsidRDefault="00597612" w:rsidP="00597612">
      <w:pPr>
        <w:spacing w:line="480" w:lineRule="auto"/>
      </w:pPr>
      <w:r>
        <w:t>Glutathione is used by the selenium-dependent enzyme GPx to reduce lipid hydroperoxides and H2O2 (Zoidis et al., 2018). GPx activity plays an important role in the prevention of polyunsaturated fatty acid oxidation in cell membranes particularly in hyperlipidemic conditions when triglyceride-rich lipoproteins are susceptible to peroxidation (Roy et al., 2023). Sesame lignans have been found to improve GPx activity in experimental hyperlipidemic rats, which helps to increase plasma lipid stability (Myint et al., 2020; Mili et al., 2021).</w:t>
      </w:r>
    </w:p>
    <w:p w14:paraId="2969C8EE" w14:textId="77777777" w:rsidR="00597612" w:rsidRPr="002E537E" w:rsidRDefault="00597612" w:rsidP="00597612">
      <w:pPr>
        <w:spacing w:line="480" w:lineRule="auto"/>
        <w:rPr>
          <w:b/>
        </w:rPr>
      </w:pPr>
      <w:r w:rsidRPr="002E537E">
        <w:rPr>
          <w:b/>
        </w:rPr>
        <w:t>2.5.4 Interactions between antioxidant Enzymes</w:t>
      </w:r>
    </w:p>
    <w:p w14:paraId="5A4E0FC0" w14:textId="77777777" w:rsidR="00597612" w:rsidRPr="002E537E" w:rsidRDefault="00597612" w:rsidP="00597612">
      <w:pPr>
        <w:spacing w:line="480" w:lineRule="auto"/>
      </w:pPr>
      <w:r>
        <w:t xml:space="preserve">The SOD, CAT and GPx are part of a coordinated network in which a product of the enzymatic reaction will become a substrate for the next or another enzyme. The extent of radicals that can accumulate and become harmful is prevented by the degradation of SOD-produced H2O2 by CAT and GPx (Gupta et al., 2018; Jomova et al., 2024). Hyperlipidemic models show disruption of </w:t>
      </w:r>
      <w:r>
        <w:lastRenderedPageBreak/>
        <w:t>antioxidant enzymes resulting in an increase in oxidative stress and lipid profile disturbances (Cecerska-Heryć et al., 2021).</w:t>
      </w:r>
    </w:p>
    <w:p w14:paraId="48E22D4F" w14:textId="131B3912" w:rsidR="00BB0838" w:rsidRPr="00490724" w:rsidRDefault="00BB0838" w:rsidP="00490724">
      <w:pPr>
        <w:pStyle w:val="Heading1"/>
        <w:spacing w:after="0" w:line="480" w:lineRule="auto"/>
        <w:rPr>
          <w:rFonts w:eastAsia="Times New Roman" w:cs="Times New Roman"/>
          <w:color w:val="000000" w:themeColor="text1"/>
          <w:szCs w:val="24"/>
        </w:rPr>
      </w:pPr>
      <w:bookmarkStart w:id="4" w:name="_GoBack"/>
      <w:bookmarkEnd w:id="4"/>
      <w:r w:rsidRPr="00490724">
        <w:rPr>
          <w:rFonts w:eastAsia="Times New Roman" w:cs="Times New Roman"/>
          <w:color w:val="000000" w:themeColor="text1"/>
          <w:szCs w:val="24"/>
        </w:rPr>
        <w:t xml:space="preserve">2.6 </w:t>
      </w:r>
      <w:r w:rsidR="00BE4D44" w:rsidRPr="00490724">
        <w:rPr>
          <w:rFonts w:eastAsia="Times New Roman" w:cs="Times New Roman"/>
          <w:color w:val="000000" w:themeColor="text1"/>
          <w:szCs w:val="24"/>
        </w:rPr>
        <w:t xml:space="preserve">Botanical </w:t>
      </w:r>
      <w:r w:rsidRPr="00490724">
        <w:rPr>
          <w:rFonts w:eastAsia="Times New Roman" w:cs="Times New Roman"/>
          <w:color w:val="000000" w:themeColor="text1"/>
          <w:szCs w:val="24"/>
        </w:rPr>
        <w:t xml:space="preserve">description and taxonomy of </w:t>
      </w:r>
      <w:r w:rsidR="00704405" w:rsidRPr="00490724">
        <w:rPr>
          <w:rFonts w:eastAsia="Times New Roman" w:cs="Times New Roman"/>
          <w:i/>
          <w:iCs/>
          <w:color w:val="000000" w:themeColor="text1"/>
          <w:szCs w:val="24"/>
        </w:rPr>
        <w:t>Sesamum indicum</w:t>
      </w:r>
      <w:r w:rsidRPr="00490724">
        <w:rPr>
          <w:rFonts w:eastAsia="Times New Roman" w:cs="Times New Roman"/>
          <w:color w:val="000000" w:themeColor="text1"/>
          <w:szCs w:val="24"/>
        </w:rPr>
        <w:t xml:space="preserve"> (Sesame)</w:t>
      </w:r>
    </w:p>
    <w:p w14:paraId="680566CC" w14:textId="5A077112" w:rsidR="00BB0838" w:rsidRPr="00490724" w:rsidRDefault="00BE4D44" w:rsidP="00AE0620">
      <w:pPr>
        <w:pStyle w:val="Heading2"/>
        <w:spacing w:before="0" w:after="0" w:line="480" w:lineRule="auto"/>
        <w:rPr>
          <w:rFonts w:eastAsia="Times New Roman" w:cs="Times New Roman"/>
          <w:color w:val="000000" w:themeColor="text1"/>
          <w:szCs w:val="24"/>
        </w:rPr>
      </w:pPr>
      <w:r w:rsidRPr="00490724">
        <w:rPr>
          <w:rFonts w:eastAsia="Times New Roman" w:cs="Times New Roman"/>
          <w:color w:val="000000" w:themeColor="text1"/>
          <w:szCs w:val="24"/>
        </w:rPr>
        <w:t>2.</w:t>
      </w:r>
      <w:r w:rsidR="00BB0838" w:rsidRPr="00490724">
        <w:rPr>
          <w:rFonts w:eastAsia="Times New Roman" w:cs="Times New Roman"/>
          <w:color w:val="000000" w:themeColor="text1"/>
          <w:szCs w:val="24"/>
        </w:rPr>
        <w:t>6.</w:t>
      </w:r>
      <w:r w:rsidRPr="00490724">
        <w:rPr>
          <w:rFonts w:eastAsia="Times New Roman" w:cs="Times New Roman"/>
          <w:color w:val="000000" w:themeColor="text1"/>
          <w:szCs w:val="24"/>
        </w:rPr>
        <w:t xml:space="preserve">1 Taxonomic Classification of </w:t>
      </w:r>
      <w:r w:rsidR="00704405" w:rsidRPr="00490724">
        <w:rPr>
          <w:rFonts w:eastAsia="Times New Roman" w:cs="Times New Roman"/>
          <w:i/>
          <w:iCs/>
          <w:color w:val="000000" w:themeColor="text1"/>
          <w:szCs w:val="24"/>
        </w:rPr>
        <w:t>Sesamum indicum</w:t>
      </w:r>
    </w:p>
    <w:p w14:paraId="4D8D7A97" w14:textId="6D8211E6" w:rsidR="00EC1F82" w:rsidRDefault="00EC1F82" w:rsidP="00490724">
      <w:pPr>
        <w:spacing w:after="0" w:line="480" w:lineRule="auto"/>
      </w:pPr>
      <w:r>
        <w:t xml:space="preserve">Sesame, or </w:t>
      </w:r>
      <w:r w:rsidRPr="00EC1F82">
        <w:rPr>
          <w:i/>
        </w:rPr>
        <w:t>Sesamum indicum</w:t>
      </w:r>
      <w:r>
        <w:t xml:space="preserve"> L., is a significant oilseed crop that is a member of the Pedaliaceae family. There are about 20–30 species in the genus Sesamum, most of which are found in tropical and subtropical areas of Asia and Africa. Due to its high oil content and nutritional value, Sesamum indicum is the most extensively grown and economically significant of these species (Amoo et al., 2017; Pathak et al., 2017). Sesame is tho</w:t>
      </w:r>
      <w:r w:rsidR="00AE0620">
        <w:t>ugh</w:t>
      </w:r>
      <w:r>
        <w:t>t to have originated in Africa and then been brought to Asia, where it was extensively domesticated and grown, according to historical and botanical evidence.</w:t>
      </w:r>
    </w:p>
    <w:p w14:paraId="2AB98131" w14:textId="47A4C3C7" w:rsidR="00BE4D44" w:rsidRPr="00490724" w:rsidRDefault="00BE4D44" w:rsidP="00490724">
      <w:pPr>
        <w:spacing w:after="0" w:line="480" w:lineRule="auto"/>
        <w:rPr>
          <w:rFonts w:eastAsia="Times New Roman" w:cs="Times New Roman"/>
          <w:b/>
          <w:bCs/>
          <w:color w:val="000000" w:themeColor="text1"/>
          <w:szCs w:val="24"/>
        </w:rPr>
      </w:pPr>
      <w:r w:rsidRPr="00490724">
        <w:rPr>
          <w:rFonts w:eastAsia="Times New Roman" w:cs="Times New Roman"/>
          <w:b/>
          <w:bCs/>
          <w:color w:val="000000" w:themeColor="text1"/>
          <w:szCs w:val="24"/>
        </w:rPr>
        <w:t xml:space="preserve">The taxonomic classification of </w:t>
      </w:r>
      <w:r w:rsidR="00704405" w:rsidRPr="00490724">
        <w:rPr>
          <w:rFonts w:eastAsia="Times New Roman" w:cs="Times New Roman"/>
          <w:b/>
          <w:bCs/>
          <w:i/>
          <w:iCs/>
          <w:color w:val="000000" w:themeColor="text1"/>
          <w:szCs w:val="24"/>
        </w:rPr>
        <w:t>Sesamum indicum</w:t>
      </w:r>
      <w:r w:rsidRPr="00490724">
        <w:rPr>
          <w:rFonts w:eastAsia="Times New Roman" w:cs="Times New Roman"/>
          <w:b/>
          <w:bCs/>
          <w:color w:val="000000" w:themeColor="text1"/>
          <w:szCs w:val="24"/>
        </w:rPr>
        <w:t xml:space="preserve"> is as follows:</w:t>
      </w:r>
    </w:p>
    <w:p w14:paraId="2D3A770E" w14:textId="77777777" w:rsidR="00BE4D44" w:rsidRPr="00490724" w:rsidRDefault="00BE4D44" w:rsidP="00490724">
      <w:pPr>
        <w:pStyle w:val="ListParagraph"/>
        <w:spacing w:after="0" w:line="480" w:lineRule="auto"/>
        <w:ind w:left="1080"/>
        <w:rPr>
          <w:rFonts w:eastAsia="Times New Roman" w:cs="Times New Roman"/>
          <w:color w:val="000000" w:themeColor="text1"/>
          <w:szCs w:val="24"/>
        </w:rPr>
      </w:pPr>
      <w:r w:rsidRPr="00490724">
        <w:rPr>
          <w:rFonts w:eastAsia="Times New Roman" w:cs="Times New Roman"/>
          <w:b/>
          <w:bCs/>
          <w:color w:val="000000" w:themeColor="text1"/>
          <w:szCs w:val="24"/>
        </w:rPr>
        <w:t>Kingdom</w:t>
      </w:r>
      <w:r w:rsidRPr="00490724">
        <w:rPr>
          <w:rFonts w:eastAsia="Times New Roman" w:cs="Times New Roman"/>
          <w:color w:val="000000" w:themeColor="text1"/>
          <w:szCs w:val="24"/>
        </w:rPr>
        <w:t>: Plantae</w:t>
      </w:r>
    </w:p>
    <w:p w14:paraId="1DC84936" w14:textId="77777777" w:rsidR="00BE4D44" w:rsidRPr="00490724" w:rsidRDefault="00BE4D44" w:rsidP="00490724">
      <w:pPr>
        <w:pStyle w:val="ListParagraph"/>
        <w:spacing w:after="0" w:line="480" w:lineRule="auto"/>
        <w:ind w:left="1080"/>
        <w:rPr>
          <w:rFonts w:eastAsia="Times New Roman" w:cs="Times New Roman"/>
          <w:color w:val="000000" w:themeColor="text1"/>
          <w:szCs w:val="24"/>
        </w:rPr>
      </w:pPr>
      <w:r w:rsidRPr="00490724">
        <w:rPr>
          <w:rFonts w:eastAsia="Times New Roman" w:cs="Times New Roman"/>
          <w:b/>
          <w:bCs/>
          <w:color w:val="000000" w:themeColor="text1"/>
          <w:szCs w:val="24"/>
        </w:rPr>
        <w:t>Division</w:t>
      </w:r>
      <w:r w:rsidRPr="00490724">
        <w:rPr>
          <w:rFonts w:eastAsia="Times New Roman" w:cs="Times New Roman"/>
          <w:color w:val="000000" w:themeColor="text1"/>
          <w:szCs w:val="24"/>
        </w:rPr>
        <w:t>: Magnoliophyta (Angiosperms)</w:t>
      </w:r>
    </w:p>
    <w:p w14:paraId="4105C1F3" w14:textId="77777777" w:rsidR="00BE4D44" w:rsidRPr="00490724" w:rsidRDefault="00BE4D44" w:rsidP="00490724">
      <w:pPr>
        <w:pStyle w:val="ListParagraph"/>
        <w:spacing w:after="0" w:line="480" w:lineRule="auto"/>
        <w:ind w:left="1080"/>
        <w:rPr>
          <w:rFonts w:eastAsia="Times New Roman" w:cs="Times New Roman"/>
          <w:color w:val="000000" w:themeColor="text1"/>
          <w:szCs w:val="24"/>
        </w:rPr>
      </w:pPr>
      <w:r w:rsidRPr="00490724">
        <w:rPr>
          <w:rFonts w:eastAsia="Times New Roman" w:cs="Times New Roman"/>
          <w:b/>
          <w:bCs/>
          <w:color w:val="000000" w:themeColor="text1"/>
          <w:szCs w:val="24"/>
        </w:rPr>
        <w:t>Class</w:t>
      </w:r>
      <w:r w:rsidRPr="00490724">
        <w:rPr>
          <w:rFonts w:eastAsia="Times New Roman" w:cs="Times New Roman"/>
          <w:color w:val="000000" w:themeColor="text1"/>
          <w:szCs w:val="24"/>
        </w:rPr>
        <w:t>: Magnoliopsida (Dicotyledons)</w:t>
      </w:r>
    </w:p>
    <w:p w14:paraId="1641C265" w14:textId="77777777" w:rsidR="00BE4D44" w:rsidRPr="00490724" w:rsidRDefault="00BE4D44" w:rsidP="00490724">
      <w:pPr>
        <w:pStyle w:val="ListParagraph"/>
        <w:spacing w:after="0" w:line="480" w:lineRule="auto"/>
        <w:ind w:left="1080"/>
        <w:rPr>
          <w:rFonts w:eastAsia="Times New Roman" w:cs="Times New Roman"/>
          <w:color w:val="000000" w:themeColor="text1"/>
          <w:szCs w:val="24"/>
        </w:rPr>
      </w:pPr>
      <w:r w:rsidRPr="00490724">
        <w:rPr>
          <w:rFonts w:eastAsia="Times New Roman" w:cs="Times New Roman"/>
          <w:b/>
          <w:bCs/>
          <w:color w:val="000000" w:themeColor="text1"/>
          <w:szCs w:val="24"/>
        </w:rPr>
        <w:t>Order</w:t>
      </w:r>
      <w:r w:rsidRPr="00490724">
        <w:rPr>
          <w:rFonts w:eastAsia="Times New Roman" w:cs="Times New Roman"/>
          <w:color w:val="000000" w:themeColor="text1"/>
          <w:szCs w:val="24"/>
        </w:rPr>
        <w:t>: Lamiales</w:t>
      </w:r>
    </w:p>
    <w:p w14:paraId="5B70208A" w14:textId="77777777" w:rsidR="00BE4D44" w:rsidRPr="00490724" w:rsidRDefault="00BE4D44" w:rsidP="00490724">
      <w:pPr>
        <w:pStyle w:val="ListParagraph"/>
        <w:spacing w:after="0" w:line="480" w:lineRule="auto"/>
        <w:ind w:left="1080"/>
        <w:rPr>
          <w:rFonts w:eastAsia="Times New Roman" w:cs="Times New Roman"/>
          <w:color w:val="000000" w:themeColor="text1"/>
          <w:szCs w:val="24"/>
        </w:rPr>
      </w:pPr>
      <w:r w:rsidRPr="00490724">
        <w:rPr>
          <w:rFonts w:eastAsia="Times New Roman" w:cs="Times New Roman"/>
          <w:b/>
          <w:bCs/>
          <w:color w:val="000000" w:themeColor="text1"/>
          <w:szCs w:val="24"/>
        </w:rPr>
        <w:t>Family</w:t>
      </w:r>
      <w:r w:rsidRPr="00490724">
        <w:rPr>
          <w:rFonts w:eastAsia="Times New Roman" w:cs="Times New Roman"/>
          <w:color w:val="000000" w:themeColor="text1"/>
          <w:szCs w:val="24"/>
        </w:rPr>
        <w:t>: Pedaliaceae</w:t>
      </w:r>
    </w:p>
    <w:p w14:paraId="6574B1B6" w14:textId="77777777" w:rsidR="00BE4D44" w:rsidRPr="00490724" w:rsidRDefault="00BE4D44" w:rsidP="00490724">
      <w:pPr>
        <w:pStyle w:val="ListParagraph"/>
        <w:spacing w:after="0" w:line="480" w:lineRule="auto"/>
        <w:ind w:left="1080"/>
        <w:rPr>
          <w:rFonts w:eastAsia="Times New Roman" w:cs="Times New Roman"/>
          <w:color w:val="000000" w:themeColor="text1"/>
          <w:szCs w:val="24"/>
        </w:rPr>
      </w:pPr>
      <w:r w:rsidRPr="00490724">
        <w:rPr>
          <w:rFonts w:eastAsia="Times New Roman" w:cs="Times New Roman"/>
          <w:b/>
          <w:bCs/>
          <w:color w:val="000000" w:themeColor="text1"/>
          <w:szCs w:val="24"/>
        </w:rPr>
        <w:t>Genus</w:t>
      </w:r>
      <w:r w:rsidRPr="00490724">
        <w:rPr>
          <w:rFonts w:eastAsia="Times New Roman" w:cs="Times New Roman"/>
          <w:color w:val="000000" w:themeColor="text1"/>
          <w:szCs w:val="24"/>
        </w:rPr>
        <w:t>: Sesamum</w:t>
      </w:r>
    </w:p>
    <w:p w14:paraId="6CD58EC2" w14:textId="140738CD" w:rsidR="00BB0838" w:rsidRPr="00490724" w:rsidRDefault="00BE4D44" w:rsidP="00490724">
      <w:pPr>
        <w:pStyle w:val="ListParagraph"/>
        <w:spacing w:after="0" w:line="480" w:lineRule="auto"/>
        <w:ind w:left="1080"/>
        <w:rPr>
          <w:rFonts w:eastAsia="Times New Roman" w:cs="Times New Roman"/>
          <w:color w:val="000000" w:themeColor="text1"/>
          <w:szCs w:val="24"/>
        </w:rPr>
      </w:pPr>
      <w:r w:rsidRPr="00490724">
        <w:rPr>
          <w:rFonts w:eastAsia="Times New Roman" w:cs="Times New Roman"/>
          <w:b/>
          <w:bCs/>
          <w:color w:val="000000" w:themeColor="text1"/>
          <w:szCs w:val="24"/>
        </w:rPr>
        <w:t>Species</w:t>
      </w:r>
      <w:r w:rsidRPr="00490724">
        <w:rPr>
          <w:rFonts w:eastAsia="Times New Roman" w:cs="Times New Roman"/>
          <w:color w:val="000000" w:themeColor="text1"/>
          <w:szCs w:val="24"/>
        </w:rPr>
        <w:t xml:space="preserve">: </w:t>
      </w:r>
      <w:r w:rsidR="00704405" w:rsidRPr="00490724">
        <w:rPr>
          <w:rFonts w:eastAsia="Times New Roman" w:cs="Times New Roman"/>
          <w:i/>
          <w:iCs/>
          <w:color w:val="000000" w:themeColor="text1"/>
          <w:szCs w:val="24"/>
        </w:rPr>
        <w:t>Sesamum indicum</w:t>
      </w:r>
      <w:r w:rsidRPr="00490724">
        <w:rPr>
          <w:rFonts w:eastAsia="Times New Roman" w:cs="Times New Roman"/>
          <w:color w:val="000000" w:themeColor="text1"/>
          <w:szCs w:val="24"/>
        </w:rPr>
        <w:t xml:space="preserve"> L.</w:t>
      </w:r>
    </w:p>
    <w:p w14:paraId="51292279" w14:textId="62A06FA5" w:rsidR="00BB0838" w:rsidRPr="00490724" w:rsidRDefault="00BE4D44"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 xml:space="preserve">Members of the Pedaliaceae family are generally herbaceous plants adapted to warm climates and are characterised by mucilaginous seeds and capsule fruits. Within this family, sesame is the most economically valuable species because of its oil-rich seeds and wide industrial applications (Mili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2021).</w:t>
      </w:r>
    </w:p>
    <w:p w14:paraId="451AD816" w14:textId="43FB5A82" w:rsidR="00BB0838" w:rsidRPr="00490724" w:rsidRDefault="00BE4D44" w:rsidP="00490724">
      <w:pPr>
        <w:pStyle w:val="Heading1"/>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lastRenderedPageBreak/>
        <w:t>2.</w:t>
      </w:r>
      <w:r w:rsidR="00BB0838" w:rsidRPr="00490724">
        <w:rPr>
          <w:rFonts w:eastAsia="Times New Roman" w:cs="Times New Roman"/>
          <w:color w:val="000000" w:themeColor="text1"/>
          <w:szCs w:val="24"/>
        </w:rPr>
        <w:t>7</w:t>
      </w:r>
      <w:r w:rsidRPr="00490724">
        <w:rPr>
          <w:rFonts w:eastAsia="Times New Roman" w:cs="Times New Roman"/>
          <w:color w:val="000000" w:themeColor="text1"/>
          <w:szCs w:val="24"/>
        </w:rPr>
        <w:t xml:space="preserve"> Morphological Characteristics of </w:t>
      </w:r>
      <w:r w:rsidR="00704405" w:rsidRPr="00490724">
        <w:rPr>
          <w:rFonts w:eastAsia="Times New Roman" w:cs="Times New Roman"/>
          <w:i/>
          <w:iCs/>
          <w:color w:val="000000" w:themeColor="text1"/>
          <w:szCs w:val="24"/>
        </w:rPr>
        <w:t>Sesamum indicum</w:t>
      </w:r>
    </w:p>
    <w:p w14:paraId="381A09BA" w14:textId="77777777" w:rsidR="00BB0838" w:rsidRPr="00490724" w:rsidRDefault="00BE4D44" w:rsidP="00490724">
      <w:pPr>
        <w:pStyle w:val="Heading2"/>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2.</w:t>
      </w:r>
      <w:r w:rsidR="00BB0838" w:rsidRPr="00490724">
        <w:rPr>
          <w:rFonts w:eastAsia="Times New Roman" w:cs="Times New Roman"/>
          <w:color w:val="000000" w:themeColor="text1"/>
          <w:szCs w:val="24"/>
        </w:rPr>
        <w:t>7</w:t>
      </w:r>
      <w:r w:rsidRPr="00490724">
        <w:rPr>
          <w:rFonts w:eastAsia="Times New Roman" w:cs="Times New Roman"/>
          <w:color w:val="000000" w:themeColor="text1"/>
          <w:szCs w:val="24"/>
        </w:rPr>
        <w:t>.1 Plant Growth Habit and Stem Structure</w:t>
      </w:r>
    </w:p>
    <w:p w14:paraId="491FBD59" w14:textId="14BEBA77" w:rsidR="00BB0838" w:rsidRPr="00490724" w:rsidRDefault="00670DAE" w:rsidP="00490724">
      <w:pPr>
        <w:spacing w:after="0" w:line="480" w:lineRule="auto"/>
        <w:rPr>
          <w:rFonts w:eastAsia="Times New Roman" w:cs="Times New Roman"/>
          <w:color w:val="000000" w:themeColor="text1"/>
          <w:szCs w:val="24"/>
        </w:rPr>
      </w:pPr>
      <w:r w:rsidRPr="00670DAE">
        <w:rPr>
          <w:rFonts w:eastAsia="Times New Roman" w:cs="Times New Roman"/>
          <w:iCs/>
          <w:color w:val="000000" w:themeColor="text1"/>
          <w:szCs w:val="24"/>
        </w:rPr>
        <w:t xml:space="preserve">The annual herbaceous plant Sesamum indicum usually grows </w:t>
      </w:r>
      <w:r w:rsidR="00BE4D44" w:rsidRPr="00490724">
        <w:rPr>
          <w:rFonts w:eastAsia="Times New Roman" w:cs="Times New Roman"/>
          <w:color w:val="000000" w:themeColor="text1"/>
          <w:szCs w:val="24"/>
        </w:rPr>
        <w:t xml:space="preserve">between 60 cm and 150 cm in height, although some cultivars may grow taller depending on genetic traits and </w:t>
      </w:r>
      <w:r w:rsidRPr="00490724">
        <w:rPr>
          <w:rFonts w:eastAsia="Times New Roman" w:cs="Times New Roman"/>
          <w:color w:val="000000" w:themeColor="text1"/>
          <w:szCs w:val="24"/>
        </w:rPr>
        <w:t xml:space="preserve">conditions </w:t>
      </w:r>
      <w:r>
        <w:rPr>
          <w:rFonts w:eastAsia="Times New Roman" w:cs="Times New Roman"/>
          <w:color w:val="000000" w:themeColor="text1"/>
          <w:szCs w:val="24"/>
        </w:rPr>
        <w:t>in the environment</w:t>
      </w:r>
      <w:r w:rsidR="00BB0838" w:rsidRPr="00490724">
        <w:rPr>
          <w:rFonts w:eastAsia="Times New Roman" w:cs="Times New Roman"/>
          <w:color w:val="000000" w:themeColor="text1"/>
          <w:szCs w:val="24"/>
        </w:rPr>
        <w:t xml:space="preserve"> </w:t>
      </w:r>
      <w:r w:rsidR="00BE4D44" w:rsidRPr="00490724">
        <w:rPr>
          <w:rFonts w:eastAsia="Times New Roman" w:cs="Times New Roman"/>
          <w:color w:val="000000" w:themeColor="text1"/>
          <w:szCs w:val="24"/>
        </w:rPr>
        <w:t xml:space="preserve">(Amoo </w:t>
      </w:r>
      <w:r w:rsidR="00D630F3" w:rsidRPr="00490724">
        <w:rPr>
          <w:rFonts w:eastAsia="Times New Roman" w:cs="Times New Roman"/>
          <w:i/>
          <w:iCs/>
          <w:color w:val="000000" w:themeColor="text1"/>
          <w:szCs w:val="24"/>
        </w:rPr>
        <w:t>et al</w:t>
      </w:r>
      <w:r w:rsidR="00BE4D44" w:rsidRPr="00490724">
        <w:rPr>
          <w:rFonts w:eastAsia="Times New Roman" w:cs="Times New Roman"/>
          <w:color w:val="000000" w:themeColor="text1"/>
          <w:szCs w:val="24"/>
        </w:rPr>
        <w:t xml:space="preserve">., 2017; Hussain </w:t>
      </w:r>
      <w:r w:rsidR="00D630F3" w:rsidRPr="00490724">
        <w:rPr>
          <w:rFonts w:eastAsia="Times New Roman" w:cs="Times New Roman"/>
          <w:i/>
          <w:iCs/>
          <w:color w:val="000000" w:themeColor="text1"/>
          <w:szCs w:val="24"/>
        </w:rPr>
        <w:t>et al</w:t>
      </w:r>
      <w:r w:rsidR="00BE4D44" w:rsidRPr="00490724">
        <w:rPr>
          <w:rFonts w:eastAsia="Times New Roman" w:cs="Times New Roman"/>
          <w:color w:val="000000" w:themeColor="text1"/>
          <w:szCs w:val="24"/>
        </w:rPr>
        <w:t>., 2023). The plant possesses an erect and quadrangular stem, which may be either glabrous or slightly pubescent.</w:t>
      </w:r>
    </w:p>
    <w:p w14:paraId="734D7B29" w14:textId="11DDD035" w:rsidR="00BE4D44" w:rsidRPr="00490724" w:rsidRDefault="00BE4D44"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 xml:space="preserve">Stem branching varies significantly among cultivars. Some varieties exhibit a single-stem growth habit, while others produce multiple branches. This variation in branching pattern </w:t>
      </w:r>
      <w:r w:rsidR="00670DAE">
        <w:rPr>
          <w:rFonts w:eastAsia="Times New Roman" w:cs="Times New Roman"/>
          <w:color w:val="000000" w:themeColor="text1"/>
          <w:szCs w:val="24"/>
        </w:rPr>
        <w:t xml:space="preserve">participates </w:t>
      </w:r>
      <w:r w:rsidRPr="00490724">
        <w:rPr>
          <w:rFonts w:eastAsia="Times New Roman" w:cs="Times New Roman"/>
          <w:color w:val="000000" w:themeColor="text1"/>
          <w:szCs w:val="24"/>
        </w:rPr>
        <w:t xml:space="preserve">in </w:t>
      </w:r>
      <w:r w:rsidR="00670DAE">
        <w:rPr>
          <w:rFonts w:eastAsia="Times New Roman" w:cs="Times New Roman"/>
          <w:color w:val="000000" w:themeColor="text1"/>
          <w:szCs w:val="24"/>
        </w:rPr>
        <w:t xml:space="preserve">evaluating </w:t>
      </w:r>
      <w:r w:rsidRPr="00490724">
        <w:rPr>
          <w:rFonts w:eastAsia="Times New Roman" w:cs="Times New Roman"/>
          <w:color w:val="000000" w:themeColor="text1"/>
          <w:szCs w:val="24"/>
        </w:rPr>
        <w:t>the number of capsules produced and ultimately influences crop yield.</w:t>
      </w:r>
    </w:p>
    <w:p w14:paraId="46E5CEE6" w14:textId="35084925" w:rsidR="00BE4D44" w:rsidRPr="00490724" w:rsidRDefault="00BE4D44" w:rsidP="00490724">
      <w:pPr>
        <w:pStyle w:val="Heading2"/>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2.</w:t>
      </w:r>
      <w:r w:rsidR="00BB0838" w:rsidRPr="00490724">
        <w:rPr>
          <w:rFonts w:eastAsia="Times New Roman" w:cs="Times New Roman"/>
          <w:color w:val="000000" w:themeColor="text1"/>
          <w:szCs w:val="24"/>
        </w:rPr>
        <w:t>7</w:t>
      </w:r>
      <w:r w:rsidRPr="00490724">
        <w:rPr>
          <w:rFonts w:eastAsia="Times New Roman" w:cs="Times New Roman"/>
          <w:color w:val="000000" w:themeColor="text1"/>
          <w:szCs w:val="24"/>
        </w:rPr>
        <w:t>.2 Leaf Morphology</w:t>
      </w:r>
    </w:p>
    <w:p w14:paraId="631BE2A3" w14:textId="4E370F2F" w:rsidR="00BE4D44" w:rsidRPr="00490724" w:rsidRDefault="00BE4D44"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 xml:space="preserve">The leaves of sesame show considerable morphological variation depending on the cultivar and stage of plant growth. Generally, the lower leaves are broader and arranged oppositely on the stem, while the upper leaves tend to be narrower and arranged alternately. Leaf shapes may range from ovate and lanceolate to deeply lobed structures (Hussain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2023).</w:t>
      </w:r>
      <w:r w:rsidR="00121347" w:rsidRPr="00490724">
        <w:rPr>
          <w:rFonts w:eastAsia="Times New Roman" w:cs="Times New Roman"/>
          <w:color w:val="000000" w:themeColor="text1"/>
          <w:szCs w:val="24"/>
        </w:rPr>
        <w:t xml:space="preserve"> </w:t>
      </w:r>
      <w:r w:rsidRPr="00490724">
        <w:rPr>
          <w:rFonts w:eastAsia="Times New Roman" w:cs="Times New Roman"/>
          <w:color w:val="000000" w:themeColor="text1"/>
          <w:szCs w:val="24"/>
        </w:rPr>
        <w:t xml:space="preserve">Leaf morphology is often used as an identifying characteristic for distinguishing different sesame varieties. </w:t>
      </w:r>
      <w:r w:rsidR="00A17D3A" w:rsidRPr="00490724">
        <w:rPr>
          <w:rFonts w:eastAsia="Times New Roman" w:cs="Times New Roman"/>
          <w:color w:val="000000" w:themeColor="text1"/>
          <w:szCs w:val="24"/>
        </w:rPr>
        <w:t xml:space="preserve">However, </w:t>
      </w:r>
      <w:r w:rsidR="00121347" w:rsidRPr="00490724">
        <w:rPr>
          <w:rFonts w:eastAsia="Times New Roman" w:cs="Times New Roman"/>
          <w:color w:val="000000" w:themeColor="text1"/>
          <w:szCs w:val="24"/>
        </w:rPr>
        <w:t>e</w:t>
      </w:r>
      <w:r w:rsidRPr="00490724">
        <w:rPr>
          <w:rFonts w:eastAsia="Times New Roman" w:cs="Times New Roman"/>
          <w:color w:val="000000" w:themeColor="text1"/>
          <w:szCs w:val="24"/>
        </w:rPr>
        <w:t xml:space="preserve">nvironmental </w:t>
      </w:r>
      <w:r w:rsidR="00670DAE">
        <w:rPr>
          <w:rFonts w:eastAsia="Times New Roman" w:cs="Times New Roman"/>
          <w:color w:val="000000" w:themeColor="text1"/>
          <w:szCs w:val="24"/>
        </w:rPr>
        <w:t>conditions</w:t>
      </w:r>
      <w:r w:rsidRPr="00490724">
        <w:rPr>
          <w:rFonts w:eastAsia="Times New Roman" w:cs="Times New Roman"/>
          <w:color w:val="000000" w:themeColor="text1"/>
          <w:szCs w:val="24"/>
        </w:rPr>
        <w:t xml:space="preserve"> such as soil fertility, </w:t>
      </w:r>
      <w:r w:rsidR="00670DAE" w:rsidRPr="00490724">
        <w:rPr>
          <w:rFonts w:eastAsia="Times New Roman" w:cs="Times New Roman"/>
          <w:color w:val="000000" w:themeColor="text1"/>
          <w:szCs w:val="24"/>
        </w:rPr>
        <w:t xml:space="preserve">temperature, </w:t>
      </w:r>
      <w:r w:rsidRPr="00490724">
        <w:rPr>
          <w:rFonts w:eastAsia="Times New Roman" w:cs="Times New Roman"/>
          <w:color w:val="000000" w:themeColor="text1"/>
          <w:szCs w:val="24"/>
        </w:rPr>
        <w:t>and availability</w:t>
      </w:r>
      <w:r w:rsidR="00224086">
        <w:rPr>
          <w:rFonts w:eastAsia="Times New Roman" w:cs="Times New Roman"/>
          <w:color w:val="000000" w:themeColor="text1"/>
          <w:szCs w:val="24"/>
        </w:rPr>
        <w:t xml:space="preserve"> of </w:t>
      </w:r>
      <w:r w:rsidR="00224086" w:rsidRPr="00490724">
        <w:rPr>
          <w:rFonts w:eastAsia="Times New Roman" w:cs="Times New Roman"/>
          <w:color w:val="000000" w:themeColor="text1"/>
          <w:szCs w:val="24"/>
        </w:rPr>
        <w:t>water</w:t>
      </w:r>
      <w:r w:rsidRPr="00490724">
        <w:rPr>
          <w:rFonts w:eastAsia="Times New Roman" w:cs="Times New Roman"/>
          <w:color w:val="000000" w:themeColor="text1"/>
          <w:szCs w:val="24"/>
        </w:rPr>
        <w:t xml:space="preserve"> may also influence leaf size and structure.</w:t>
      </w:r>
    </w:p>
    <w:p w14:paraId="04D6A847" w14:textId="60A4066F" w:rsidR="00BE4D44" w:rsidRPr="00490724" w:rsidRDefault="00BE4D44" w:rsidP="00490724">
      <w:pPr>
        <w:pStyle w:val="Heading2"/>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2.</w:t>
      </w:r>
      <w:r w:rsidR="00BB0838" w:rsidRPr="00490724">
        <w:rPr>
          <w:rFonts w:eastAsia="Times New Roman" w:cs="Times New Roman"/>
          <w:color w:val="000000" w:themeColor="text1"/>
          <w:szCs w:val="24"/>
        </w:rPr>
        <w:t>7</w:t>
      </w:r>
      <w:r w:rsidRPr="00490724">
        <w:rPr>
          <w:rFonts w:eastAsia="Times New Roman" w:cs="Times New Roman"/>
          <w:color w:val="000000" w:themeColor="text1"/>
          <w:szCs w:val="24"/>
        </w:rPr>
        <w:t>.3 Flower Structure and Pollination</w:t>
      </w:r>
    </w:p>
    <w:p w14:paraId="56510B57" w14:textId="2558E024" w:rsidR="00BE4D44" w:rsidRPr="00490724" w:rsidRDefault="00BE4D44"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 xml:space="preserve">The flowers of </w:t>
      </w:r>
      <w:r w:rsidR="00704405" w:rsidRPr="00490724">
        <w:rPr>
          <w:rFonts w:eastAsia="Times New Roman" w:cs="Times New Roman"/>
          <w:i/>
          <w:iCs/>
          <w:color w:val="000000" w:themeColor="text1"/>
          <w:szCs w:val="24"/>
        </w:rPr>
        <w:t>Sesamum indicum</w:t>
      </w:r>
      <w:r w:rsidRPr="00490724">
        <w:rPr>
          <w:rFonts w:eastAsia="Times New Roman" w:cs="Times New Roman"/>
          <w:color w:val="000000" w:themeColor="text1"/>
          <w:szCs w:val="24"/>
        </w:rPr>
        <w:t xml:space="preserve"> are tubular and bell-shaped, typically measuring 3–5 cm in length. They are usually </w:t>
      </w:r>
      <w:r w:rsidR="00FC465E">
        <w:rPr>
          <w:rFonts w:eastAsia="Times New Roman" w:cs="Times New Roman"/>
          <w:color w:val="000000" w:themeColor="text1"/>
          <w:szCs w:val="24"/>
        </w:rPr>
        <w:t xml:space="preserve">appear </w:t>
      </w:r>
      <w:r w:rsidRPr="00490724">
        <w:rPr>
          <w:rFonts w:eastAsia="Times New Roman" w:cs="Times New Roman"/>
          <w:color w:val="000000" w:themeColor="text1"/>
          <w:szCs w:val="24"/>
        </w:rPr>
        <w:t>si</w:t>
      </w:r>
      <w:r w:rsidR="00FC465E">
        <w:rPr>
          <w:rFonts w:eastAsia="Times New Roman" w:cs="Times New Roman"/>
          <w:color w:val="000000" w:themeColor="text1"/>
          <w:szCs w:val="24"/>
        </w:rPr>
        <w:t>ngly or in pairs within the leaves</w:t>
      </w:r>
      <w:r w:rsidRPr="00490724">
        <w:rPr>
          <w:rFonts w:eastAsia="Times New Roman" w:cs="Times New Roman"/>
          <w:color w:val="000000" w:themeColor="text1"/>
          <w:szCs w:val="24"/>
        </w:rPr>
        <w:t xml:space="preserve"> axils along the stem. Flower colours vary among cultivars and may appear white, pink, purple, or pale violet (Tripathy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2019).</w:t>
      </w:r>
      <w:r w:rsidR="00224086">
        <w:rPr>
          <w:rFonts w:eastAsia="Times New Roman" w:cs="Times New Roman"/>
          <w:color w:val="000000" w:themeColor="text1"/>
          <w:szCs w:val="24"/>
        </w:rPr>
        <w:t xml:space="preserve"> </w:t>
      </w:r>
      <w:r w:rsidRPr="00490724">
        <w:rPr>
          <w:rFonts w:eastAsia="Times New Roman" w:cs="Times New Roman"/>
          <w:color w:val="000000" w:themeColor="text1"/>
          <w:szCs w:val="24"/>
        </w:rPr>
        <w:t xml:space="preserve">Sesame flowers are primarily self-pollinating, although a small degree of cross-pollination may </w:t>
      </w:r>
      <w:r w:rsidRPr="00490724">
        <w:rPr>
          <w:rFonts w:eastAsia="Times New Roman" w:cs="Times New Roman"/>
          <w:color w:val="000000" w:themeColor="text1"/>
          <w:szCs w:val="24"/>
        </w:rPr>
        <w:lastRenderedPageBreak/>
        <w:t>occur through insect activity, particularly by bees. The flowering stage represents a critical phase in the reproductive cycle of the plant, as successful pollination determines the formation of seed capsules and overall yield.</w:t>
      </w:r>
    </w:p>
    <w:p w14:paraId="1AE6C1DD" w14:textId="4C89AF56" w:rsidR="00BE4D44" w:rsidRPr="00490724" w:rsidRDefault="00BE4D44" w:rsidP="00490724">
      <w:pPr>
        <w:pStyle w:val="Heading2"/>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2.</w:t>
      </w:r>
      <w:r w:rsidR="00BB0838" w:rsidRPr="00490724">
        <w:rPr>
          <w:rFonts w:eastAsia="Times New Roman" w:cs="Times New Roman"/>
          <w:color w:val="000000" w:themeColor="text1"/>
          <w:szCs w:val="24"/>
        </w:rPr>
        <w:t>7</w:t>
      </w:r>
      <w:r w:rsidRPr="00490724">
        <w:rPr>
          <w:rFonts w:eastAsia="Times New Roman" w:cs="Times New Roman"/>
          <w:color w:val="000000" w:themeColor="text1"/>
          <w:szCs w:val="24"/>
        </w:rPr>
        <w:t>.4 Fruit and Seed Characteristics</w:t>
      </w:r>
    </w:p>
    <w:p w14:paraId="4C4BBF1B" w14:textId="6ED1A233" w:rsidR="00BE4D44" w:rsidRPr="00490724" w:rsidRDefault="00BE4D44"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 xml:space="preserve">After fertilization, sesame plants produce elongated capsule fruits that contain numerous small seeds. Each capsule typically contains between 50 and 100 seeds, </w:t>
      </w:r>
      <w:r w:rsidR="00224086">
        <w:rPr>
          <w:rFonts w:eastAsia="Times New Roman" w:cs="Times New Roman"/>
          <w:color w:val="000000" w:themeColor="text1"/>
          <w:szCs w:val="24"/>
        </w:rPr>
        <w:t xml:space="preserve">based on the genotype and </w:t>
      </w:r>
      <w:r w:rsidR="00224086" w:rsidRPr="00490724">
        <w:rPr>
          <w:rFonts w:eastAsia="Times New Roman" w:cs="Times New Roman"/>
          <w:color w:val="000000" w:themeColor="text1"/>
          <w:szCs w:val="24"/>
        </w:rPr>
        <w:t xml:space="preserve">conditions </w:t>
      </w:r>
      <w:r w:rsidR="00224086">
        <w:rPr>
          <w:rFonts w:eastAsia="Times New Roman" w:cs="Times New Roman"/>
          <w:color w:val="000000" w:themeColor="text1"/>
          <w:szCs w:val="24"/>
        </w:rPr>
        <w:t>for growth</w:t>
      </w:r>
      <w:r w:rsidRPr="00490724">
        <w:rPr>
          <w:rFonts w:eastAsia="Times New Roman" w:cs="Times New Roman"/>
          <w:color w:val="000000" w:themeColor="text1"/>
          <w:szCs w:val="24"/>
        </w:rPr>
        <w:t xml:space="preserve"> (Amoo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2017).</w:t>
      </w:r>
      <w:r w:rsidR="00121347" w:rsidRPr="00490724">
        <w:rPr>
          <w:rFonts w:eastAsia="Times New Roman" w:cs="Times New Roman"/>
          <w:color w:val="000000" w:themeColor="text1"/>
          <w:szCs w:val="24"/>
        </w:rPr>
        <w:t xml:space="preserve"> </w:t>
      </w:r>
      <w:r w:rsidRPr="00490724">
        <w:rPr>
          <w:rFonts w:eastAsia="Times New Roman" w:cs="Times New Roman"/>
          <w:color w:val="000000" w:themeColor="text1"/>
          <w:szCs w:val="24"/>
        </w:rPr>
        <w:t xml:space="preserve">The capsules are dehiscent, meaning they split open when mature to </w:t>
      </w:r>
      <w:r w:rsidR="00224086">
        <w:rPr>
          <w:rFonts w:eastAsia="Times New Roman" w:cs="Times New Roman"/>
          <w:color w:val="000000" w:themeColor="text1"/>
          <w:szCs w:val="24"/>
        </w:rPr>
        <w:t xml:space="preserve">allow the seeds get </w:t>
      </w:r>
      <w:r w:rsidRPr="00490724">
        <w:rPr>
          <w:rFonts w:eastAsia="Times New Roman" w:cs="Times New Roman"/>
          <w:color w:val="000000" w:themeColor="text1"/>
          <w:szCs w:val="24"/>
        </w:rPr>
        <w:t>release</w:t>
      </w:r>
      <w:r w:rsidR="00224086">
        <w:rPr>
          <w:rFonts w:eastAsia="Times New Roman" w:cs="Times New Roman"/>
          <w:color w:val="000000" w:themeColor="text1"/>
          <w:szCs w:val="24"/>
        </w:rPr>
        <w:t>d</w:t>
      </w:r>
      <w:r w:rsidRPr="00490724">
        <w:rPr>
          <w:rFonts w:eastAsia="Times New Roman" w:cs="Times New Roman"/>
          <w:color w:val="000000" w:themeColor="text1"/>
          <w:szCs w:val="24"/>
        </w:rPr>
        <w:t xml:space="preserve">. This </w:t>
      </w:r>
      <w:r w:rsidR="00224086">
        <w:rPr>
          <w:rFonts w:eastAsia="Times New Roman" w:cs="Times New Roman"/>
          <w:color w:val="000000" w:themeColor="text1"/>
          <w:szCs w:val="24"/>
        </w:rPr>
        <w:t>feature</w:t>
      </w:r>
      <w:r w:rsidRPr="00490724">
        <w:rPr>
          <w:rFonts w:eastAsia="Times New Roman" w:cs="Times New Roman"/>
          <w:color w:val="000000" w:themeColor="text1"/>
          <w:szCs w:val="24"/>
        </w:rPr>
        <w:t xml:space="preserve"> is commonly referred to as shattering, which can cause significant yield losses if harvesting is delayed. Breeding programmes have therefore focused on developing improved sesame varieties with reduced shattering tendencies to facilitate mechanised harvesting (Teklu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2022).</w:t>
      </w:r>
    </w:p>
    <w:p w14:paraId="4621E138" w14:textId="5AD5D2E9" w:rsidR="00BE4D44" w:rsidRDefault="00BE4D44"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 xml:space="preserve">Sesame seeds are small, oval-shaped, and flattened, usually measuring 3–4 mm in length. The seeds occur in various colours including white, cream, yellow, brown, red, and black. These colour variations are often associated with differences in chemical composition, particularly in antioxidant and phytochemical content (Wei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2022).</w:t>
      </w:r>
    </w:p>
    <w:p w14:paraId="0B7D0D2A" w14:textId="77777777" w:rsidR="008D4BD2" w:rsidRPr="00490724" w:rsidRDefault="008D4BD2" w:rsidP="00490724">
      <w:pPr>
        <w:spacing w:after="0" w:line="480" w:lineRule="auto"/>
        <w:rPr>
          <w:rFonts w:eastAsia="Times New Roman" w:cs="Times New Roman"/>
          <w:color w:val="000000" w:themeColor="text1"/>
          <w:szCs w:val="24"/>
        </w:rPr>
      </w:pPr>
    </w:p>
    <w:p w14:paraId="73882CBA" w14:textId="4A8CE274" w:rsidR="0065250B" w:rsidRPr="00490724" w:rsidRDefault="0065250B" w:rsidP="00490724">
      <w:pPr>
        <w:pStyle w:val="Heading1"/>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2.8 Global Distribution and Production of Sesame</w:t>
      </w:r>
    </w:p>
    <w:p w14:paraId="185C7C88" w14:textId="09BE81AB" w:rsidR="0065250B" w:rsidRPr="00490724" w:rsidRDefault="00704405" w:rsidP="00490724">
      <w:pPr>
        <w:spacing w:after="0" w:line="480" w:lineRule="auto"/>
        <w:rPr>
          <w:rFonts w:eastAsia="Times New Roman" w:cs="Times New Roman"/>
          <w:color w:val="000000" w:themeColor="text1"/>
          <w:szCs w:val="24"/>
        </w:rPr>
      </w:pPr>
      <w:r w:rsidRPr="00490724">
        <w:rPr>
          <w:rFonts w:eastAsia="Times New Roman" w:cs="Times New Roman"/>
          <w:i/>
          <w:iCs/>
          <w:color w:val="000000" w:themeColor="text1"/>
          <w:szCs w:val="24"/>
        </w:rPr>
        <w:t>Sesamum indicum</w:t>
      </w:r>
      <w:r w:rsidR="0065250B" w:rsidRPr="00490724">
        <w:rPr>
          <w:rFonts w:eastAsia="Times New Roman" w:cs="Times New Roman"/>
          <w:color w:val="000000" w:themeColor="text1"/>
          <w:szCs w:val="24"/>
        </w:rPr>
        <w:t xml:space="preserve"> is </w:t>
      </w:r>
      <w:r w:rsidR="005C4ACA">
        <w:rPr>
          <w:rFonts w:eastAsia="Times New Roman" w:cs="Times New Roman"/>
          <w:color w:val="000000" w:themeColor="text1"/>
          <w:szCs w:val="24"/>
        </w:rPr>
        <w:t xml:space="preserve">broadly grown </w:t>
      </w:r>
      <w:r w:rsidR="0065250B" w:rsidRPr="00490724">
        <w:rPr>
          <w:rFonts w:eastAsia="Times New Roman" w:cs="Times New Roman"/>
          <w:color w:val="000000" w:themeColor="text1"/>
          <w:szCs w:val="24"/>
        </w:rPr>
        <w:t xml:space="preserve">across subtropical </w:t>
      </w:r>
      <w:r w:rsidR="005C4ACA">
        <w:rPr>
          <w:rFonts w:eastAsia="Times New Roman" w:cs="Times New Roman"/>
          <w:color w:val="000000" w:themeColor="text1"/>
          <w:szCs w:val="24"/>
        </w:rPr>
        <w:t xml:space="preserve">and </w:t>
      </w:r>
      <w:r w:rsidR="005C4ACA" w:rsidRPr="00490724">
        <w:rPr>
          <w:rFonts w:eastAsia="Times New Roman" w:cs="Times New Roman"/>
          <w:color w:val="000000" w:themeColor="text1"/>
          <w:szCs w:val="24"/>
        </w:rPr>
        <w:t xml:space="preserve">tropical </w:t>
      </w:r>
      <w:r w:rsidR="005C4ACA">
        <w:rPr>
          <w:rFonts w:eastAsia="Times New Roman" w:cs="Times New Roman"/>
          <w:color w:val="000000" w:themeColor="text1"/>
          <w:szCs w:val="24"/>
        </w:rPr>
        <w:t xml:space="preserve">parts </w:t>
      </w:r>
      <w:r w:rsidR="0065250B" w:rsidRPr="00490724">
        <w:rPr>
          <w:rFonts w:eastAsia="Times New Roman" w:cs="Times New Roman"/>
          <w:color w:val="000000" w:themeColor="text1"/>
          <w:szCs w:val="24"/>
        </w:rPr>
        <w:t xml:space="preserve">of the world and is considered </w:t>
      </w:r>
      <w:r w:rsidR="00932523">
        <w:rPr>
          <w:rFonts w:eastAsia="Times New Roman" w:cs="Times New Roman"/>
          <w:color w:val="000000" w:themeColor="text1"/>
          <w:szCs w:val="24"/>
        </w:rPr>
        <w:t xml:space="preserve">an </w:t>
      </w:r>
      <w:r w:rsidR="0065250B" w:rsidRPr="00490724">
        <w:rPr>
          <w:rFonts w:eastAsia="Times New Roman" w:cs="Times New Roman"/>
          <w:color w:val="000000" w:themeColor="text1"/>
          <w:szCs w:val="24"/>
        </w:rPr>
        <w:t>important oils</w:t>
      </w:r>
      <w:r w:rsidR="00932523">
        <w:rPr>
          <w:rFonts w:eastAsia="Times New Roman" w:cs="Times New Roman"/>
          <w:color w:val="000000" w:themeColor="text1"/>
          <w:szCs w:val="24"/>
        </w:rPr>
        <w:t>eed crop</w:t>
      </w:r>
      <w:r w:rsidR="0065250B" w:rsidRPr="00490724">
        <w:rPr>
          <w:rFonts w:eastAsia="Times New Roman" w:cs="Times New Roman"/>
          <w:color w:val="000000" w:themeColor="text1"/>
          <w:szCs w:val="24"/>
        </w:rPr>
        <w:t xml:space="preserve"> </w:t>
      </w:r>
      <w:r w:rsidR="00932523">
        <w:rPr>
          <w:rFonts w:eastAsia="Times New Roman" w:cs="Times New Roman"/>
          <w:color w:val="000000" w:themeColor="text1"/>
          <w:szCs w:val="24"/>
        </w:rPr>
        <w:t xml:space="preserve">with high </w:t>
      </w:r>
      <w:r w:rsidR="0065250B" w:rsidRPr="00490724">
        <w:rPr>
          <w:rFonts w:eastAsia="Times New Roman" w:cs="Times New Roman"/>
          <w:color w:val="000000" w:themeColor="text1"/>
          <w:szCs w:val="24"/>
        </w:rPr>
        <w:t xml:space="preserve">economic value. The crop thrives in warm climates and relatively dry environments, which explains its extensive cultivation in </w:t>
      </w:r>
      <w:r w:rsidR="005B062A" w:rsidRPr="00490724">
        <w:rPr>
          <w:rFonts w:eastAsia="Times New Roman" w:cs="Times New Roman"/>
          <w:color w:val="000000" w:themeColor="text1"/>
          <w:szCs w:val="24"/>
        </w:rPr>
        <w:t>Africa</w:t>
      </w:r>
      <w:r w:rsidR="005B062A">
        <w:rPr>
          <w:rFonts w:eastAsia="Times New Roman" w:cs="Times New Roman"/>
          <w:color w:val="000000" w:themeColor="text1"/>
          <w:szCs w:val="24"/>
        </w:rPr>
        <w:t>,</w:t>
      </w:r>
      <w:r w:rsidR="005B062A" w:rsidRPr="00490724">
        <w:rPr>
          <w:rFonts w:eastAsia="Times New Roman" w:cs="Times New Roman"/>
          <w:color w:val="000000" w:themeColor="text1"/>
          <w:szCs w:val="24"/>
        </w:rPr>
        <w:t xml:space="preserve"> </w:t>
      </w:r>
      <w:r w:rsidR="0065250B" w:rsidRPr="00490724">
        <w:rPr>
          <w:rFonts w:eastAsia="Times New Roman" w:cs="Times New Roman"/>
          <w:color w:val="000000" w:themeColor="text1"/>
          <w:szCs w:val="24"/>
        </w:rPr>
        <w:t xml:space="preserve">Asia, and parts of Latin America (Pathak </w:t>
      </w:r>
      <w:r w:rsidR="00D630F3" w:rsidRPr="00490724">
        <w:rPr>
          <w:rFonts w:eastAsia="Times New Roman" w:cs="Times New Roman"/>
          <w:i/>
          <w:iCs/>
          <w:color w:val="000000" w:themeColor="text1"/>
          <w:szCs w:val="24"/>
        </w:rPr>
        <w:t>et al</w:t>
      </w:r>
      <w:r w:rsidR="00A17D3A" w:rsidRPr="00490724">
        <w:rPr>
          <w:rFonts w:eastAsia="Times New Roman" w:cs="Times New Roman"/>
          <w:color w:val="000000" w:themeColor="text1"/>
          <w:szCs w:val="24"/>
        </w:rPr>
        <w:t xml:space="preserve">., 2017; Hussain </w:t>
      </w:r>
      <w:r w:rsidR="00D630F3" w:rsidRPr="00490724">
        <w:rPr>
          <w:rFonts w:eastAsia="Times New Roman" w:cs="Times New Roman"/>
          <w:i/>
          <w:color w:val="000000" w:themeColor="text1"/>
          <w:szCs w:val="24"/>
        </w:rPr>
        <w:t>et al</w:t>
      </w:r>
      <w:r w:rsidR="00A17D3A" w:rsidRPr="00490724">
        <w:rPr>
          <w:rFonts w:eastAsia="Times New Roman" w:cs="Times New Roman"/>
          <w:color w:val="000000" w:themeColor="text1"/>
          <w:szCs w:val="24"/>
        </w:rPr>
        <w:t xml:space="preserve">., </w:t>
      </w:r>
      <w:r w:rsidR="0065250B" w:rsidRPr="00490724">
        <w:rPr>
          <w:rFonts w:eastAsia="Times New Roman" w:cs="Times New Roman"/>
          <w:color w:val="000000" w:themeColor="text1"/>
          <w:szCs w:val="24"/>
        </w:rPr>
        <w:t xml:space="preserve">2023). Sesame is often grown by smallholder farmers in developing countries because of its </w:t>
      </w:r>
      <w:r w:rsidR="00747303">
        <w:rPr>
          <w:rFonts w:eastAsia="Times New Roman" w:cs="Times New Roman"/>
          <w:color w:val="000000" w:themeColor="text1"/>
          <w:szCs w:val="24"/>
        </w:rPr>
        <w:t xml:space="preserve">potential </w:t>
      </w:r>
      <w:r w:rsidR="0065250B" w:rsidRPr="00490724">
        <w:rPr>
          <w:rFonts w:eastAsia="Times New Roman" w:cs="Times New Roman"/>
          <w:color w:val="000000" w:themeColor="text1"/>
          <w:szCs w:val="24"/>
        </w:rPr>
        <w:t>to tolerate limited rainfall</w:t>
      </w:r>
      <w:r w:rsidR="00747303">
        <w:rPr>
          <w:rFonts w:eastAsia="Times New Roman" w:cs="Times New Roman"/>
          <w:color w:val="000000" w:themeColor="text1"/>
          <w:szCs w:val="24"/>
        </w:rPr>
        <w:t xml:space="preserve"> and </w:t>
      </w:r>
      <w:r w:rsidR="00747303" w:rsidRPr="00490724">
        <w:rPr>
          <w:rFonts w:eastAsia="Times New Roman" w:cs="Times New Roman"/>
          <w:color w:val="000000" w:themeColor="text1"/>
          <w:szCs w:val="24"/>
        </w:rPr>
        <w:t>marginal soil conditions</w:t>
      </w:r>
      <w:r w:rsidR="0065250B" w:rsidRPr="00490724">
        <w:rPr>
          <w:rFonts w:eastAsia="Times New Roman" w:cs="Times New Roman"/>
          <w:color w:val="000000" w:themeColor="text1"/>
          <w:szCs w:val="24"/>
        </w:rPr>
        <w:t>.</w:t>
      </w:r>
    </w:p>
    <w:p w14:paraId="4AD8B556" w14:textId="73866EE5" w:rsidR="0065250B" w:rsidRPr="00490724" w:rsidRDefault="0065250B"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lastRenderedPageBreak/>
        <w:t xml:space="preserve">Globally, sesame production has increased steadily over the past several decades. </w:t>
      </w:r>
      <w:r w:rsidR="00DE579D">
        <w:rPr>
          <w:rFonts w:eastAsia="Times New Roman" w:cs="Times New Roman"/>
          <w:color w:val="000000" w:themeColor="text1"/>
          <w:szCs w:val="24"/>
        </w:rPr>
        <w:t>Nations that produce</w:t>
      </w:r>
      <w:r w:rsidRPr="00490724">
        <w:rPr>
          <w:rFonts w:eastAsia="Times New Roman" w:cs="Times New Roman"/>
          <w:color w:val="000000" w:themeColor="text1"/>
          <w:szCs w:val="24"/>
        </w:rPr>
        <w:t xml:space="preserve"> </w:t>
      </w:r>
      <w:r w:rsidR="00DE579D" w:rsidRPr="00490724">
        <w:rPr>
          <w:rFonts w:eastAsia="Times New Roman" w:cs="Times New Roman"/>
          <w:color w:val="000000" w:themeColor="text1"/>
          <w:szCs w:val="24"/>
        </w:rPr>
        <w:t xml:space="preserve">sesame </w:t>
      </w:r>
      <w:r w:rsidRPr="00490724">
        <w:rPr>
          <w:rFonts w:eastAsia="Times New Roman" w:cs="Times New Roman"/>
          <w:color w:val="000000" w:themeColor="text1"/>
          <w:szCs w:val="24"/>
        </w:rPr>
        <w:t xml:space="preserve">include China, </w:t>
      </w:r>
      <w:r w:rsidR="00F250B8" w:rsidRPr="00490724">
        <w:rPr>
          <w:rFonts w:eastAsia="Times New Roman" w:cs="Times New Roman"/>
          <w:color w:val="000000" w:themeColor="text1"/>
          <w:szCs w:val="24"/>
        </w:rPr>
        <w:t xml:space="preserve">India, </w:t>
      </w:r>
      <w:r w:rsidRPr="00490724">
        <w:rPr>
          <w:rFonts w:eastAsia="Times New Roman" w:cs="Times New Roman"/>
          <w:color w:val="000000" w:themeColor="text1"/>
          <w:szCs w:val="24"/>
        </w:rPr>
        <w:t xml:space="preserve">Sudan, Ethiopia, </w:t>
      </w:r>
      <w:r w:rsidR="00F250B8" w:rsidRPr="00490724">
        <w:rPr>
          <w:rFonts w:eastAsia="Times New Roman" w:cs="Times New Roman"/>
          <w:color w:val="000000" w:themeColor="text1"/>
          <w:szCs w:val="24"/>
        </w:rPr>
        <w:t xml:space="preserve">Myanmar, </w:t>
      </w:r>
      <w:r w:rsidRPr="00490724">
        <w:rPr>
          <w:rFonts w:eastAsia="Times New Roman" w:cs="Times New Roman"/>
          <w:color w:val="000000" w:themeColor="text1"/>
          <w:szCs w:val="24"/>
        </w:rPr>
        <w:t xml:space="preserve">and Nigeria, which collectively contribute a substantial proportion of global sesame output (Myint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xml:space="preserve">., 2020; Sanni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2024). Asia and Africa remain the leading producing regions, with Africa emerging as a rapidly expanding production hub due to favourable agro-ecological conditions and increasing international demand. Sudan and Ethiopia have become major exporters of sesame seeds to international markets.</w:t>
      </w:r>
    </w:p>
    <w:p w14:paraId="0FFCF74C" w14:textId="48CE73FB" w:rsidR="0065250B" w:rsidRPr="00490724" w:rsidRDefault="0065250B"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 xml:space="preserve">In recent years, global sesame cultivation has expanded because of the crop’s adaptability and growing commercial value. According to recent agricultural assessments, millions of hectares of land worldwide are devoted to sesame production, with developing countries accounting for the majority of cultivated areas (Sanni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xml:space="preserve">., 2024). The crop </w:t>
      </w:r>
      <w:r w:rsidR="00DE579D">
        <w:rPr>
          <w:rFonts w:eastAsia="Times New Roman" w:cs="Times New Roman"/>
          <w:color w:val="000000" w:themeColor="text1"/>
          <w:szCs w:val="24"/>
        </w:rPr>
        <w:t xml:space="preserve">supports </w:t>
      </w:r>
      <w:r w:rsidRPr="00490724">
        <w:rPr>
          <w:rFonts w:eastAsia="Times New Roman" w:cs="Times New Roman"/>
          <w:color w:val="000000" w:themeColor="text1"/>
          <w:szCs w:val="24"/>
        </w:rPr>
        <w:t>rural economies, providing income for farmers and contributing to agricultural diversification.</w:t>
      </w:r>
    </w:p>
    <w:p w14:paraId="16AE6DA3" w14:textId="57611EB3" w:rsidR="0065250B" w:rsidRPr="00490724" w:rsidRDefault="0065250B" w:rsidP="00490724">
      <w:pPr>
        <w:pStyle w:val="Heading1"/>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2.9 Economic Importance of Sesame in Global Agriculture</w:t>
      </w:r>
    </w:p>
    <w:p w14:paraId="6243B34F" w14:textId="3C4EA818" w:rsidR="0065250B" w:rsidRPr="00490724" w:rsidRDefault="0065250B"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 xml:space="preserve">Sesame holds considerable economic importance due to its high market demand and diverse industrial applications. The seeds are primarily cultivated for their oil, which is widely used for cooking and food processing. </w:t>
      </w:r>
      <w:r w:rsidR="00DE579D">
        <w:rPr>
          <w:rFonts w:eastAsia="Times New Roman" w:cs="Times New Roman"/>
          <w:color w:val="000000" w:themeColor="text1"/>
          <w:szCs w:val="24"/>
        </w:rPr>
        <w:t>O</w:t>
      </w:r>
      <w:r w:rsidRPr="00490724">
        <w:rPr>
          <w:rFonts w:eastAsia="Times New Roman" w:cs="Times New Roman"/>
          <w:color w:val="000000" w:themeColor="text1"/>
          <w:szCs w:val="24"/>
        </w:rPr>
        <w:t xml:space="preserve">il </w:t>
      </w:r>
      <w:r w:rsidR="00DE579D">
        <w:rPr>
          <w:rFonts w:eastAsia="Times New Roman" w:cs="Times New Roman"/>
          <w:color w:val="000000" w:themeColor="text1"/>
          <w:szCs w:val="24"/>
        </w:rPr>
        <w:t>from s</w:t>
      </w:r>
      <w:r w:rsidR="00DE579D" w:rsidRPr="00490724">
        <w:rPr>
          <w:rFonts w:eastAsia="Times New Roman" w:cs="Times New Roman"/>
          <w:color w:val="000000" w:themeColor="text1"/>
          <w:szCs w:val="24"/>
        </w:rPr>
        <w:t xml:space="preserve">esame </w:t>
      </w:r>
      <w:r w:rsidR="00DE579D">
        <w:rPr>
          <w:rFonts w:eastAsia="Times New Roman" w:cs="Times New Roman"/>
          <w:color w:val="000000" w:themeColor="text1"/>
          <w:szCs w:val="24"/>
        </w:rPr>
        <w:t>ha</w:t>
      </w:r>
      <w:r w:rsidRPr="00490724">
        <w:rPr>
          <w:rFonts w:eastAsia="Times New Roman" w:cs="Times New Roman"/>
          <w:color w:val="000000" w:themeColor="text1"/>
          <w:szCs w:val="24"/>
        </w:rPr>
        <w:t xml:space="preserve">s </w:t>
      </w:r>
      <w:r w:rsidR="00DE579D">
        <w:rPr>
          <w:rFonts w:eastAsia="Times New Roman" w:cs="Times New Roman"/>
          <w:color w:val="000000" w:themeColor="text1"/>
          <w:szCs w:val="24"/>
        </w:rPr>
        <w:t xml:space="preserve">a </w:t>
      </w:r>
      <w:r w:rsidRPr="00490724">
        <w:rPr>
          <w:rFonts w:eastAsia="Times New Roman" w:cs="Times New Roman"/>
          <w:color w:val="000000" w:themeColor="text1"/>
          <w:szCs w:val="24"/>
        </w:rPr>
        <w:t xml:space="preserve">particularly </w:t>
      </w:r>
      <w:r w:rsidR="00DE579D">
        <w:rPr>
          <w:rFonts w:eastAsia="Times New Roman" w:cs="Times New Roman"/>
          <w:color w:val="000000" w:themeColor="text1"/>
          <w:szCs w:val="24"/>
        </w:rPr>
        <w:t>notable/</w:t>
      </w:r>
      <w:r w:rsidRPr="00490724">
        <w:rPr>
          <w:rFonts w:eastAsia="Times New Roman" w:cs="Times New Roman"/>
          <w:color w:val="000000" w:themeColor="text1"/>
          <w:szCs w:val="24"/>
        </w:rPr>
        <w:t xml:space="preserve">pleasant flavour, </w:t>
      </w:r>
      <w:r w:rsidR="00DE579D">
        <w:rPr>
          <w:rFonts w:eastAsia="Times New Roman" w:cs="Times New Roman"/>
          <w:color w:val="000000" w:themeColor="text1"/>
          <w:szCs w:val="24"/>
        </w:rPr>
        <w:t xml:space="preserve">better </w:t>
      </w:r>
      <w:r w:rsidRPr="00490724">
        <w:rPr>
          <w:rFonts w:eastAsia="Times New Roman" w:cs="Times New Roman"/>
          <w:color w:val="000000" w:themeColor="text1"/>
          <w:szCs w:val="24"/>
        </w:rPr>
        <w:t xml:space="preserve">oxidative stability, and nutritional </w:t>
      </w:r>
      <w:r w:rsidR="00DE579D">
        <w:rPr>
          <w:rFonts w:eastAsia="Times New Roman" w:cs="Times New Roman"/>
          <w:color w:val="000000" w:themeColor="text1"/>
          <w:szCs w:val="24"/>
        </w:rPr>
        <w:t xml:space="preserve">components </w:t>
      </w:r>
      <w:r w:rsidRPr="00490724">
        <w:rPr>
          <w:rFonts w:eastAsia="Times New Roman" w:cs="Times New Roman"/>
          <w:color w:val="000000" w:themeColor="text1"/>
          <w:szCs w:val="24"/>
        </w:rPr>
        <w:t xml:space="preserve">(Wei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2022).</w:t>
      </w:r>
    </w:p>
    <w:p w14:paraId="4DFACA1F" w14:textId="6CA924B4" w:rsidR="0065250B" w:rsidRPr="00490724" w:rsidRDefault="0065250B"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 xml:space="preserve">In addition to oil production, seeds </w:t>
      </w:r>
      <w:r w:rsidR="00FE1417">
        <w:rPr>
          <w:rFonts w:eastAsia="Times New Roman" w:cs="Times New Roman"/>
          <w:color w:val="000000" w:themeColor="text1"/>
          <w:szCs w:val="24"/>
        </w:rPr>
        <w:t xml:space="preserve">of </w:t>
      </w:r>
      <w:r w:rsidR="00FE1417" w:rsidRPr="00490724">
        <w:rPr>
          <w:rFonts w:eastAsia="Times New Roman" w:cs="Times New Roman"/>
          <w:color w:val="000000" w:themeColor="text1"/>
          <w:szCs w:val="24"/>
        </w:rPr>
        <w:t xml:space="preserve">sesame </w:t>
      </w:r>
      <w:r w:rsidRPr="00490724">
        <w:rPr>
          <w:rFonts w:eastAsia="Times New Roman" w:cs="Times New Roman"/>
          <w:color w:val="000000" w:themeColor="text1"/>
          <w:szCs w:val="24"/>
        </w:rPr>
        <w:t xml:space="preserve">are </w:t>
      </w:r>
      <w:r w:rsidR="00FE1417">
        <w:rPr>
          <w:rFonts w:eastAsia="Times New Roman" w:cs="Times New Roman"/>
          <w:color w:val="000000" w:themeColor="text1"/>
          <w:szCs w:val="24"/>
        </w:rPr>
        <w:t xml:space="preserve">generally </w:t>
      </w:r>
      <w:r w:rsidRPr="00490724">
        <w:rPr>
          <w:rFonts w:eastAsia="Times New Roman" w:cs="Times New Roman"/>
          <w:color w:val="000000" w:themeColor="text1"/>
          <w:szCs w:val="24"/>
        </w:rPr>
        <w:t>us</w:t>
      </w:r>
      <w:r w:rsidR="00FE1417">
        <w:rPr>
          <w:rFonts w:eastAsia="Times New Roman" w:cs="Times New Roman"/>
          <w:color w:val="000000" w:themeColor="text1"/>
          <w:szCs w:val="24"/>
        </w:rPr>
        <w:t>eful</w:t>
      </w:r>
      <w:r w:rsidRPr="00490724">
        <w:rPr>
          <w:rFonts w:eastAsia="Times New Roman" w:cs="Times New Roman"/>
          <w:color w:val="000000" w:themeColor="text1"/>
          <w:szCs w:val="24"/>
        </w:rPr>
        <w:t xml:space="preserve"> as </w:t>
      </w:r>
      <w:r w:rsidR="00FE1417">
        <w:rPr>
          <w:rFonts w:eastAsia="Times New Roman" w:cs="Times New Roman"/>
          <w:color w:val="000000" w:themeColor="text1"/>
          <w:szCs w:val="24"/>
        </w:rPr>
        <w:t xml:space="preserve">recipe </w:t>
      </w:r>
      <w:r w:rsidRPr="00490724">
        <w:rPr>
          <w:rFonts w:eastAsia="Times New Roman" w:cs="Times New Roman"/>
          <w:color w:val="000000" w:themeColor="text1"/>
          <w:szCs w:val="24"/>
        </w:rPr>
        <w:t xml:space="preserve">in </w:t>
      </w:r>
      <w:r w:rsidR="00FE1417">
        <w:rPr>
          <w:rFonts w:eastAsia="Times New Roman" w:cs="Times New Roman"/>
          <w:color w:val="000000" w:themeColor="text1"/>
          <w:szCs w:val="24"/>
        </w:rPr>
        <w:t xml:space="preserve">several </w:t>
      </w:r>
      <w:r w:rsidRPr="00490724">
        <w:rPr>
          <w:rFonts w:eastAsia="Times New Roman" w:cs="Times New Roman"/>
          <w:color w:val="000000" w:themeColor="text1"/>
          <w:szCs w:val="24"/>
        </w:rPr>
        <w:t>food</w:t>
      </w:r>
      <w:r w:rsidR="00FE1417">
        <w:rPr>
          <w:rFonts w:eastAsia="Times New Roman" w:cs="Times New Roman"/>
          <w:color w:val="000000" w:themeColor="text1"/>
          <w:szCs w:val="24"/>
        </w:rPr>
        <w:t>s</w:t>
      </w:r>
      <w:r w:rsidRPr="00490724">
        <w:rPr>
          <w:rFonts w:eastAsia="Times New Roman" w:cs="Times New Roman"/>
          <w:color w:val="000000" w:themeColor="text1"/>
          <w:szCs w:val="24"/>
        </w:rPr>
        <w:t xml:space="preserve"> </w:t>
      </w:r>
      <w:r w:rsidR="00FE1417">
        <w:rPr>
          <w:rFonts w:eastAsia="Times New Roman" w:cs="Times New Roman"/>
          <w:color w:val="000000" w:themeColor="text1"/>
          <w:szCs w:val="24"/>
        </w:rPr>
        <w:t xml:space="preserve">or food </w:t>
      </w:r>
      <w:r w:rsidRPr="00490724">
        <w:rPr>
          <w:rFonts w:eastAsia="Times New Roman" w:cs="Times New Roman"/>
          <w:color w:val="000000" w:themeColor="text1"/>
          <w:szCs w:val="24"/>
        </w:rPr>
        <w:t xml:space="preserve">products. They are commonly incorporated into bakery products, confectionery, sauces, snacks, and traditional dishes across many cultures. For example, sesame seeds are used in the preparation of </w:t>
      </w:r>
      <w:r w:rsidR="00FE1417" w:rsidRPr="00490724">
        <w:rPr>
          <w:rFonts w:eastAsia="Times New Roman" w:cs="Times New Roman"/>
          <w:color w:val="000000" w:themeColor="text1"/>
          <w:szCs w:val="24"/>
        </w:rPr>
        <w:t xml:space="preserve">sesame paste, </w:t>
      </w:r>
      <w:r w:rsidRPr="00490724">
        <w:rPr>
          <w:rFonts w:eastAsia="Times New Roman" w:cs="Times New Roman"/>
          <w:color w:val="000000" w:themeColor="text1"/>
          <w:szCs w:val="24"/>
        </w:rPr>
        <w:t xml:space="preserve">tahini, halva, and various Asian and cuisines </w:t>
      </w:r>
      <w:r w:rsidR="00FE1417">
        <w:rPr>
          <w:rFonts w:eastAsia="Times New Roman" w:cs="Times New Roman"/>
          <w:color w:val="000000" w:themeColor="text1"/>
          <w:szCs w:val="24"/>
        </w:rPr>
        <w:t>belonging to the Middle East</w:t>
      </w:r>
      <w:r w:rsidR="00FE1417" w:rsidRPr="00490724">
        <w:rPr>
          <w:rFonts w:eastAsia="Times New Roman" w:cs="Times New Roman"/>
          <w:color w:val="000000" w:themeColor="text1"/>
          <w:szCs w:val="24"/>
        </w:rPr>
        <w:t xml:space="preserve"> </w:t>
      </w:r>
      <w:r w:rsidRPr="00490724">
        <w:rPr>
          <w:rFonts w:eastAsia="Times New Roman" w:cs="Times New Roman"/>
          <w:color w:val="000000" w:themeColor="text1"/>
          <w:szCs w:val="24"/>
        </w:rPr>
        <w:t xml:space="preserve">(Sharma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xml:space="preserve">., 2020; Wei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2022).</w:t>
      </w:r>
    </w:p>
    <w:p w14:paraId="21110B74" w14:textId="49C9F039" w:rsidR="0065250B" w:rsidRPr="00490724" w:rsidRDefault="00FE1417" w:rsidP="00490724">
      <w:pPr>
        <w:spacing w:after="0" w:line="480" w:lineRule="auto"/>
        <w:rPr>
          <w:rFonts w:eastAsia="Times New Roman" w:cs="Times New Roman"/>
          <w:color w:val="000000" w:themeColor="text1"/>
          <w:szCs w:val="24"/>
        </w:rPr>
      </w:pPr>
      <w:r>
        <w:rPr>
          <w:rFonts w:eastAsia="Times New Roman" w:cs="Times New Roman"/>
          <w:color w:val="000000" w:themeColor="text1"/>
          <w:szCs w:val="24"/>
        </w:rPr>
        <w:t>S</w:t>
      </w:r>
      <w:r w:rsidR="0065250B" w:rsidRPr="00490724">
        <w:rPr>
          <w:rFonts w:eastAsia="Times New Roman" w:cs="Times New Roman"/>
          <w:color w:val="000000" w:themeColor="text1"/>
          <w:szCs w:val="24"/>
        </w:rPr>
        <w:t xml:space="preserve">esame </w:t>
      </w:r>
      <w:r>
        <w:rPr>
          <w:rFonts w:eastAsia="Times New Roman" w:cs="Times New Roman"/>
          <w:color w:val="000000" w:themeColor="text1"/>
          <w:szCs w:val="24"/>
        </w:rPr>
        <w:t xml:space="preserve">is </w:t>
      </w:r>
      <w:r w:rsidRPr="00490724">
        <w:rPr>
          <w:rFonts w:eastAsia="Times New Roman" w:cs="Times New Roman"/>
          <w:color w:val="000000" w:themeColor="text1"/>
          <w:szCs w:val="24"/>
        </w:rPr>
        <w:t>economic</w:t>
      </w:r>
      <w:r>
        <w:rPr>
          <w:rFonts w:eastAsia="Times New Roman" w:cs="Times New Roman"/>
          <w:color w:val="000000" w:themeColor="text1"/>
          <w:szCs w:val="24"/>
        </w:rPr>
        <w:t>ally valuable</w:t>
      </w:r>
      <w:r w:rsidRPr="00490724">
        <w:rPr>
          <w:rFonts w:eastAsia="Times New Roman" w:cs="Times New Roman"/>
          <w:color w:val="000000" w:themeColor="text1"/>
          <w:szCs w:val="24"/>
        </w:rPr>
        <w:t xml:space="preserve"> </w:t>
      </w:r>
      <w:r w:rsidR="001F515E">
        <w:rPr>
          <w:rFonts w:eastAsia="Times New Roman" w:cs="Times New Roman"/>
          <w:color w:val="000000" w:themeColor="text1"/>
          <w:szCs w:val="24"/>
        </w:rPr>
        <w:t>beyond the food industry because s</w:t>
      </w:r>
      <w:r w:rsidR="0065250B" w:rsidRPr="00490724">
        <w:rPr>
          <w:rFonts w:eastAsia="Times New Roman" w:cs="Times New Roman"/>
          <w:color w:val="000000" w:themeColor="text1"/>
          <w:szCs w:val="24"/>
        </w:rPr>
        <w:t xml:space="preserve">esame oil and its derivatives are </w:t>
      </w:r>
      <w:r w:rsidR="001F515E">
        <w:rPr>
          <w:rFonts w:eastAsia="Times New Roman" w:cs="Times New Roman"/>
          <w:color w:val="000000" w:themeColor="text1"/>
          <w:szCs w:val="24"/>
        </w:rPr>
        <w:t xml:space="preserve">reportedly </w:t>
      </w:r>
      <w:r w:rsidR="0065250B" w:rsidRPr="00490724">
        <w:rPr>
          <w:rFonts w:eastAsia="Times New Roman" w:cs="Times New Roman"/>
          <w:color w:val="000000" w:themeColor="text1"/>
          <w:szCs w:val="24"/>
        </w:rPr>
        <w:t>used in cosmetic, nutraceutical</w:t>
      </w:r>
      <w:r w:rsidR="001F515E">
        <w:rPr>
          <w:rFonts w:eastAsia="Times New Roman" w:cs="Times New Roman"/>
          <w:color w:val="000000" w:themeColor="text1"/>
          <w:szCs w:val="24"/>
        </w:rPr>
        <w:t>, and pharmaceutical</w:t>
      </w:r>
      <w:r w:rsidR="0065250B" w:rsidRPr="00490724">
        <w:rPr>
          <w:rFonts w:eastAsia="Times New Roman" w:cs="Times New Roman"/>
          <w:color w:val="000000" w:themeColor="text1"/>
          <w:szCs w:val="24"/>
        </w:rPr>
        <w:t xml:space="preserve"> industries. The oil </w:t>
      </w:r>
      <w:r w:rsidR="001F515E">
        <w:rPr>
          <w:rFonts w:eastAsia="Times New Roman" w:cs="Times New Roman"/>
          <w:color w:val="000000" w:themeColor="text1"/>
          <w:szCs w:val="24"/>
        </w:rPr>
        <w:t xml:space="preserve">from seame </w:t>
      </w:r>
      <w:r w:rsidR="001F515E">
        <w:rPr>
          <w:rFonts w:eastAsia="Times New Roman" w:cs="Times New Roman"/>
          <w:color w:val="000000" w:themeColor="text1"/>
          <w:szCs w:val="24"/>
        </w:rPr>
        <w:lastRenderedPageBreak/>
        <w:t xml:space="preserve">are </w:t>
      </w:r>
      <w:r w:rsidR="0065250B" w:rsidRPr="00490724">
        <w:rPr>
          <w:rFonts w:eastAsia="Times New Roman" w:cs="Times New Roman"/>
          <w:color w:val="000000" w:themeColor="text1"/>
          <w:szCs w:val="24"/>
        </w:rPr>
        <w:t xml:space="preserve">used as </w:t>
      </w:r>
      <w:r w:rsidR="001F515E">
        <w:rPr>
          <w:rFonts w:eastAsia="Times New Roman" w:cs="Times New Roman"/>
          <w:color w:val="000000" w:themeColor="text1"/>
          <w:szCs w:val="24"/>
        </w:rPr>
        <w:t>basic</w:t>
      </w:r>
      <w:r w:rsidR="0065250B" w:rsidRPr="00490724">
        <w:rPr>
          <w:rFonts w:eastAsia="Times New Roman" w:cs="Times New Roman"/>
          <w:color w:val="000000" w:themeColor="text1"/>
          <w:szCs w:val="24"/>
        </w:rPr>
        <w:t xml:space="preserve"> </w:t>
      </w:r>
      <w:r w:rsidR="001F515E">
        <w:rPr>
          <w:rFonts w:eastAsia="Times New Roman" w:cs="Times New Roman"/>
          <w:color w:val="000000" w:themeColor="text1"/>
          <w:szCs w:val="24"/>
        </w:rPr>
        <w:t xml:space="preserve">component </w:t>
      </w:r>
      <w:r w:rsidR="0065250B" w:rsidRPr="00490724">
        <w:rPr>
          <w:rFonts w:eastAsia="Times New Roman" w:cs="Times New Roman"/>
          <w:color w:val="000000" w:themeColor="text1"/>
          <w:szCs w:val="24"/>
        </w:rPr>
        <w:t xml:space="preserve">in medicinal formulations, massage oils, and skincare products due to its moisturizing properties and antioxidant content (Wei </w:t>
      </w:r>
      <w:r w:rsidR="00D630F3" w:rsidRPr="00490724">
        <w:rPr>
          <w:rFonts w:eastAsia="Times New Roman" w:cs="Times New Roman"/>
          <w:i/>
          <w:iCs/>
          <w:color w:val="000000" w:themeColor="text1"/>
          <w:szCs w:val="24"/>
        </w:rPr>
        <w:t>et al</w:t>
      </w:r>
      <w:r w:rsidR="0065250B" w:rsidRPr="00490724">
        <w:rPr>
          <w:rFonts w:eastAsia="Times New Roman" w:cs="Times New Roman"/>
          <w:color w:val="000000" w:themeColor="text1"/>
          <w:szCs w:val="24"/>
        </w:rPr>
        <w:t>., 2022). These diverse applications contribute to the high commercial demand for sesame seeds in global markets.</w:t>
      </w:r>
    </w:p>
    <w:p w14:paraId="313CEEB2" w14:textId="1F701540" w:rsidR="0065250B" w:rsidRPr="00490724" w:rsidRDefault="0065250B" w:rsidP="00490724">
      <w:pPr>
        <w:pStyle w:val="Heading1"/>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2.1</w:t>
      </w:r>
      <w:r w:rsidR="00200B22" w:rsidRPr="00490724">
        <w:rPr>
          <w:rFonts w:eastAsia="Times New Roman" w:cs="Times New Roman"/>
          <w:color w:val="000000" w:themeColor="text1"/>
          <w:szCs w:val="24"/>
        </w:rPr>
        <w:t>0</w:t>
      </w:r>
      <w:r w:rsidRPr="00490724">
        <w:rPr>
          <w:rFonts w:eastAsia="Times New Roman" w:cs="Times New Roman"/>
          <w:color w:val="000000" w:themeColor="text1"/>
          <w:szCs w:val="24"/>
        </w:rPr>
        <w:t xml:space="preserve"> International Trade and Market Demand</w:t>
      </w:r>
    </w:p>
    <w:p w14:paraId="09F2F4CF" w14:textId="338F3705" w:rsidR="0065250B" w:rsidRPr="00490724" w:rsidRDefault="0065250B"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 xml:space="preserve">Sesame is an important commodity in international agricultural trade. The global sesame market has expanded significantly </w:t>
      </w:r>
      <w:r w:rsidR="001F515E">
        <w:rPr>
          <w:rFonts w:eastAsia="Times New Roman" w:cs="Times New Roman"/>
          <w:color w:val="000000" w:themeColor="text1"/>
          <w:szCs w:val="24"/>
        </w:rPr>
        <w:t xml:space="preserve">owing to </w:t>
      </w:r>
      <w:r w:rsidRPr="00490724">
        <w:rPr>
          <w:rFonts w:eastAsia="Times New Roman" w:cs="Times New Roman"/>
          <w:color w:val="000000" w:themeColor="text1"/>
          <w:szCs w:val="24"/>
        </w:rPr>
        <w:t>increasing interest</w:t>
      </w:r>
      <w:r w:rsidR="001F515E">
        <w:rPr>
          <w:rFonts w:eastAsia="Times New Roman" w:cs="Times New Roman"/>
          <w:color w:val="000000" w:themeColor="text1"/>
          <w:szCs w:val="24"/>
        </w:rPr>
        <w:t xml:space="preserve">s from </w:t>
      </w:r>
      <w:r w:rsidR="001F515E" w:rsidRPr="00490724">
        <w:rPr>
          <w:rFonts w:eastAsia="Times New Roman" w:cs="Times New Roman"/>
          <w:color w:val="000000" w:themeColor="text1"/>
          <w:szCs w:val="24"/>
        </w:rPr>
        <w:t>consumer</w:t>
      </w:r>
      <w:r w:rsidRPr="00490724">
        <w:rPr>
          <w:rFonts w:eastAsia="Times New Roman" w:cs="Times New Roman"/>
          <w:color w:val="000000" w:themeColor="text1"/>
          <w:szCs w:val="24"/>
        </w:rPr>
        <w:t xml:space="preserve"> </w:t>
      </w:r>
      <w:r w:rsidR="001F515E">
        <w:rPr>
          <w:rFonts w:eastAsia="Times New Roman" w:cs="Times New Roman"/>
          <w:color w:val="000000" w:themeColor="text1"/>
          <w:szCs w:val="24"/>
        </w:rPr>
        <w:t>of</w:t>
      </w:r>
      <w:r w:rsidRPr="00490724">
        <w:rPr>
          <w:rFonts w:eastAsia="Times New Roman" w:cs="Times New Roman"/>
          <w:color w:val="000000" w:themeColor="text1"/>
          <w:szCs w:val="24"/>
        </w:rPr>
        <w:t xml:space="preserve"> natural oils, plant-based diets, and functional foods. Sesame seeds are widely exported from producing countries in Africa and Asia to major import markets such as Japan, </w:t>
      </w:r>
      <w:r w:rsidR="001F515E" w:rsidRPr="00490724">
        <w:rPr>
          <w:rFonts w:eastAsia="Times New Roman" w:cs="Times New Roman"/>
          <w:color w:val="000000" w:themeColor="text1"/>
          <w:szCs w:val="24"/>
        </w:rPr>
        <w:t xml:space="preserve">China, </w:t>
      </w:r>
      <w:r w:rsidRPr="00490724">
        <w:rPr>
          <w:rFonts w:eastAsia="Times New Roman" w:cs="Times New Roman"/>
          <w:color w:val="000000" w:themeColor="text1"/>
          <w:szCs w:val="24"/>
        </w:rPr>
        <w:t>South Korea, several European countries</w:t>
      </w:r>
      <w:r w:rsidR="001F515E">
        <w:rPr>
          <w:rFonts w:eastAsia="Times New Roman" w:cs="Times New Roman"/>
          <w:color w:val="000000" w:themeColor="text1"/>
          <w:szCs w:val="24"/>
        </w:rPr>
        <w:t xml:space="preserve">, and </w:t>
      </w:r>
      <w:r w:rsidR="001F515E" w:rsidRPr="00490724">
        <w:rPr>
          <w:rFonts w:eastAsia="Times New Roman" w:cs="Times New Roman"/>
          <w:color w:val="000000" w:themeColor="text1"/>
          <w:szCs w:val="24"/>
        </w:rPr>
        <w:t>the United States</w:t>
      </w:r>
      <w:r w:rsidRPr="00490724">
        <w:rPr>
          <w:rFonts w:eastAsia="Times New Roman" w:cs="Times New Roman"/>
          <w:color w:val="000000" w:themeColor="text1"/>
          <w:szCs w:val="24"/>
        </w:rPr>
        <w:t xml:space="preserve"> (Sanni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2024).</w:t>
      </w:r>
    </w:p>
    <w:p w14:paraId="33DBEC63" w14:textId="65979354" w:rsidR="0065250B" w:rsidRPr="00490724" w:rsidRDefault="0065250B"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 xml:space="preserve">The international sesame trade is driven largely by demand for high-quality seeds used in food processing industries. For example, Japan and South Korea import large quantities of sesame seeds for use in cooking oils and food products. Similarly, China has </w:t>
      </w:r>
      <w:r w:rsidR="001F515E">
        <w:rPr>
          <w:rFonts w:eastAsia="Times New Roman" w:cs="Times New Roman"/>
          <w:color w:val="000000" w:themeColor="text1"/>
          <w:szCs w:val="24"/>
        </w:rPr>
        <w:t>been identified as a pivotal importer</w:t>
      </w:r>
      <w:r w:rsidRPr="00490724">
        <w:rPr>
          <w:rFonts w:eastAsia="Times New Roman" w:cs="Times New Roman"/>
          <w:color w:val="000000" w:themeColor="text1"/>
          <w:szCs w:val="24"/>
        </w:rPr>
        <w:t xml:space="preserve"> of sesame seeds due to high demand </w:t>
      </w:r>
      <w:r w:rsidR="001F515E">
        <w:rPr>
          <w:rFonts w:eastAsia="Times New Roman" w:cs="Times New Roman"/>
          <w:color w:val="000000" w:themeColor="text1"/>
          <w:szCs w:val="24"/>
        </w:rPr>
        <w:t xml:space="preserve">from the </w:t>
      </w:r>
      <w:r w:rsidR="001F515E" w:rsidRPr="00490724">
        <w:rPr>
          <w:rFonts w:eastAsia="Times New Roman" w:cs="Times New Roman"/>
          <w:color w:val="000000" w:themeColor="text1"/>
          <w:szCs w:val="24"/>
        </w:rPr>
        <w:t xml:space="preserve">domestic </w:t>
      </w:r>
      <w:r w:rsidR="001F515E">
        <w:rPr>
          <w:rFonts w:eastAsia="Times New Roman" w:cs="Times New Roman"/>
          <w:color w:val="000000" w:themeColor="text1"/>
          <w:szCs w:val="24"/>
        </w:rPr>
        <w:t xml:space="preserve">front </w:t>
      </w:r>
      <w:r w:rsidRPr="00490724">
        <w:rPr>
          <w:rFonts w:eastAsia="Times New Roman" w:cs="Times New Roman"/>
          <w:color w:val="000000" w:themeColor="text1"/>
          <w:szCs w:val="24"/>
        </w:rPr>
        <w:t xml:space="preserve">(Myint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2020).</w:t>
      </w:r>
    </w:p>
    <w:p w14:paraId="38E03239" w14:textId="3B3F5932" w:rsidR="0065250B" w:rsidRPr="00490724" w:rsidRDefault="0065250B"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 xml:space="preserve">The expanding global market for sesame has encouraged many developing countries to increase production and export capacity. In several African countries, sesame has become an important cash crop, contributing significantly to export earnings and rural livelihoods (Sanni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2024). This economic importance has attracted increased interest from governments and development agencies seeking to promote sesame production as a means of improving agricultural productivity and economic development.</w:t>
      </w:r>
    </w:p>
    <w:p w14:paraId="1B17B25E" w14:textId="5F5C7B16" w:rsidR="0065250B" w:rsidRPr="00490724" w:rsidRDefault="0065250B" w:rsidP="00490724">
      <w:pPr>
        <w:pStyle w:val="Heading1"/>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2.1</w:t>
      </w:r>
      <w:r w:rsidR="00200B22" w:rsidRPr="00490724">
        <w:rPr>
          <w:rFonts w:eastAsia="Times New Roman" w:cs="Times New Roman"/>
          <w:color w:val="000000" w:themeColor="text1"/>
          <w:szCs w:val="24"/>
        </w:rPr>
        <w:t>1</w:t>
      </w:r>
      <w:r w:rsidRPr="00490724">
        <w:rPr>
          <w:rFonts w:eastAsia="Times New Roman" w:cs="Times New Roman"/>
          <w:color w:val="000000" w:themeColor="text1"/>
          <w:szCs w:val="24"/>
        </w:rPr>
        <w:t xml:space="preserve"> Socioeconomic Importance of Sesame for Rural Livelihoods</w:t>
      </w:r>
    </w:p>
    <w:p w14:paraId="139F47CC" w14:textId="4FE3C036" w:rsidR="0065250B" w:rsidRPr="00490724" w:rsidRDefault="0065250B"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 xml:space="preserve">Beyond its contribution to international trade, sesame also </w:t>
      </w:r>
      <w:r w:rsidR="00D37E8A">
        <w:rPr>
          <w:rFonts w:eastAsia="Times New Roman" w:cs="Times New Roman"/>
          <w:color w:val="000000" w:themeColor="text1"/>
          <w:szCs w:val="24"/>
        </w:rPr>
        <w:t>supports</w:t>
      </w:r>
      <w:r w:rsidRPr="00490724">
        <w:rPr>
          <w:rFonts w:eastAsia="Times New Roman" w:cs="Times New Roman"/>
          <w:color w:val="000000" w:themeColor="text1"/>
          <w:szCs w:val="24"/>
        </w:rPr>
        <w:t xml:space="preserve"> </w:t>
      </w:r>
      <w:r w:rsidR="00D37E8A">
        <w:rPr>
          <w:rFonts w:eastAsia="Times New Roman" w:cs="Times New Roman"/>
          <w:color w:val="000000" w:themeColor="text1"/>
          <w:szCs w:val="24"/>
        </w:rPr>
        <w:t xml:space="preserve">the survival of </w:t>
      </w:r>
      <w:r w:rsidRPr="00490724">
        <w:rPr>
          <w:rFonts w:eastAsia="Times New Roman" w:cs="Times New Roman"/>
          <w:color w:val="000000" w:themeColor="text1"/>
          <w:szCs w:val="24"/>
        </w:rPr>
        <w:t xml:space="preserve">millions of </w:t>
      </w:r>
      <w:r w:rsidR="00D37E8A">
        <w:rPr>
          <w:rFonts w:eastAsia="Times New Roman" w:cs="Times New Roman"/>
          <w:color w:val="000000" w:themeColor="text1"/>
          <w:szCs w:val="24"/>
        </w:rPr>
        <w:t>subsistence</w:t>
      </w:r>
      <w:r w:rsidRPr="00490724">
        <w:rPr>
          <w:rFonts w:eastAsia="Times New Roman" w:cs="Times New Roman"/>
          <w:color w:val="000000" w:themeColor="text1"/>
          <w:szCs w:val="24"/>
        </w:rPr>
        <w:t xml:space="preserve"> farmers </w:t>
      </w:r>
      <w:r w:rsidR="00D37E8A">
        <w:rPr>
          <w:rFonts w:eastAsia="Times New Roman" w:cs="Times New Roman"/>
          <w:color w:val="000000" w:themeColor="text1"/>
          <w:szCs w:val="24"/>
        </w:rPr>
        <w:t>globally</w:t>
      </w:r>
      <w:r w:rsidRPr="00490724">
        <w:rPr>
          <w:rFonts w:eastAsia="Times New Roman" w:cs="Times New Roman"/>
          <w:color w:val="000000" w:themeColor="text1"/>
          <w:szCs w:val="24"/>
        </w:rPr>
        <w:t xml:space="preserve">. In many developing countries, </w:t>
      </w:r>
      <w:r w:rsidR="00D37E8A">
        <w:rPr>
          <w:rFonts w:eastAsia="Times New Roman" w:cs="Times New Roman"/>
          <w:color w:val="000000" w:themeColor="text1"/>
          <w:szCs w:val="24"/>
        </w:rPr>
        <w:t xml:space="preserve">the growth of </w:t>
      </w:r>
      <w:r w:rsidRPr="00490724">
        <w:rPr>
          <w:rFonts w:eastAsia="Times New Roman" w:cs="Times New Roman"/>
          <w:color w:val="000000" w:themeColor="text1"/>
          <w:szCs w:val="24"/>
        </w:rPr>
        <w:t>sesame is a</w:t>
      </w:r>
      <w:r w:rsidR="00D37E8A">
        <w:rPr>
          <w:rFonts w:eastAsia="Times New Roman" w:cs="Times New Roman"/>
          <w:color w:val="000000" w:themeColor="text1"/>
          <w:szCs w:val="24"/>
        </w:rPr>
        <w:t xml:space="preserve"> focal point in </w:t>
      </w:r>
      <w:r w:rsidR="00D37E8A" w:rsidRPr="00490724">
        <w:rPr>
          <w:rFonts w:eastAsia="Times New Roman" w:cs="Times New Roman"/>
          <w:color w:val="000000" w:themeColor="text1"/>
          <w:szCs w:val="24"/>
        </w:rPr>
        <w:t xml:space="preserve">rural households </w:t>
      </w:r>
      <w:r w:rsidR="00D37E8A">
        <w:rPr>
          <w:rFonts w:eastAsia="Times New Roman" w:cs="Times New Roman"/>
          <w:color w:val="000000" w:themeColor="text1"/>
          <w:szCs w:val="24"/>
        </w:rPr>
        <w:t xml:space="preserve">when discussions arise on </w:t>
      </w:r>
      <w:r w:rsidRPr="00490724">
        <w:rPr>
          <w:rFonts w:eastAsia="Times New Roman" w:cs="Times New Roman"/>
          <w:color w:val="000000" w:themeColor="text1"/>
          <w:szCs w:val="24"/>
        </w:rPr>
        <w:t>source</w:t>
      </w:r>
      <w:r w:rsidR="00D37E8A">
        <w:rPr>
          <w:rFonts w:eastAsia="Times New Roman" w:cs="Times New Roman"/>
          <w:color w:val="000000" w:themeColor="text1"/>
          <w:szCs w:val="24"/>
        </w:rPr>
        <w:t>s</w:t>
      </w:r>
      <w:r w:rsidRPr="00490724">
        <w:rPr>
          <w:rFonts w:eastAsia="Times New Roman" w:cs="Times New Roman"/>
          <w:color w:val="000000" w:themeColor="text1"/>
          <w:szCs w:val="24"/>
        </w:rPr>
        <w:t xml:space="preserve"> of income (Myint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xml:space="preserve">., 2020). The crop </w:t>
      </w:r>
      <w:r w:rsidRPr="00490724">
        <w:rPr>
          <w:rFonts w:eastAsia="Times New Roman" w:cs="Times New Roman"/>
          <w:color w:val="000000" w:themeColor="text1"/>
          <w:szCs w:val="24"/>
        </w:rPr>
        <w:lastRenderedPageBreak/>
        <w:t xml:space="preserve">requires relatively low input </w:t>
      </w:r>
      <w:r w:rsidR="003100CA">
        <w:rPr>
          <w:rFonts w:eastAsia="Times New Roman" w:cs="Times New Roman"/>
          <w:color w:val="000000" w:themeColor="text1"/>
          <w:szCs w:val="24"/>
        </w:rPr>
        <w:t>relative to</w:t>
      </w:r>
      <w:r w:rsidRPr="00490724">
        <w:rPr>
          <w:rFonts w:eastAsia="Times New Roman" w:cs="Times New Roman"/>
          <w:color w:val="000000" w:themeColor="text1"/>
          <w:szCs w:val="24"/>
        </w:rPr>
        <w:t xml:space="preserve"> many other oilseed crops, making it accessible to farmers with limited financial resources. Sesame production contributes to employment generation across different stages of the value chain, including cultivation, harvesting, processing, transportation, and marketing. In addition, sesame cake </w:t>
      </w:r>
      <w:r w:rsidR="00BE7996">
        <w:rPr>
          <w:rFonts w:eastAsia="Times New Roman" w:cs="Times New Roman"/>
          <w:color w:val="000000" w:themeColor="text1"/>
          <w:szCs w:val="24"/>
        </w:rPr>
        <w:t xml:space="preserve">(one of the </w:t>
      </w:r>
      <w:r w:rsidR="00BE7996" w:rsidRPr="00490724">
        <w:rPr>
          <w:rFonts w:eastAsia="Times New Roman" w:cs="Times New Roman"/>
          <w:color w:val="000000" w:themeColor="text1"/>
          <w:szCs w:val="24"/>
        </w:rPr>
        <w:t>by-products</w:t>
      </w:r>
      <w:r w:rsidR="00BE7996">
        <w:rPr>
          <w:rFonts w:eastAsia="Times New Roman" w:cs="Times New Roman"/>
          <w:color w:val="000000" w:themeColor="text1"/>
          <w:szCs w:val="24"/>
        </w:rPr>
        <w:t xml:space="preserve"> of </w:t>
      </w:r>
      <w:r w:rsidR="00BE7996" w:rsidRPr="00490724">
        <w:rPr>
          <w:rFonts w:eastAsia="Times New Roman" w:cs="Times New Roman"/>
          <w:color w:val="000000" w:themeColor="text1"/>
          <w:szCs w:val="24"/>
        </w:rPr>
        <w:t>sesame</w:t>
      </w:r>
      <w:r w:rsidR="00BE7996">
        <w:rPr>
          <w:rFonts w:eastAsia="Times New Roman" w:cs="Times New Roman"/>
          <w:color w:val="000000" w:themeColor="text1"/>
          <w:szCs w:val="24"/>
        </w:rPr>
        <w:t>)</w:t>
      </w:r>
      <w:r w:rsidR="00BE7996" w:rsidRPr="00490724">
        <w:rPr>
          <w:rFonts w:eastAsia="Times New Roman" w:cs="Times New Roman"/>
          <w:color w:val="000000" w:themeColor="text1"/>
          <w:szCs w:val="24"/>
        </w:rPr>
        <w:t xml:space="preserve"> </w:t>
      </w:r>
      <w:r w:rsidR="00246391">
        <w:rPr>
          <w:rFonts w:eastAsia="Times New Roman" w:cs="Times New Roman"/>
          <w:color w:val="000000" w:themeColor="text1"/>
          <w:szCs w:val="24"/>
        </w:rPr>
        <w:t xml:space="preserve">is </w:t>
      </w:r>
      <w:r w:rsidRPr="00490724">
        <w:rPr>
          <w:rFonts w:eastAsia="Times New Roman" w:cs="Times New Roman"/>
          <w:color w:val="000000" w:themeColor="text1"/>
          <w:szCs w:val="24"/>
        </w:rPr>
        <w:t xml:space="preserve">commonly used </w:t>
      </w:r>
      <w:r w:rsidR="008915C0">
        <w:rPr>
          <w:rFonts w:eastAsia="Times New Roman" w:cs="Times New Roman"/>
          <w:color w:val="000000" w:themeColor="text1"/>
          <w:szCs w:val="24"/>
        </w:rPr>
        <w:t xml:space="preserve">to </w:t>
      </w:r>
      <w:r w:rsidRPr="00490724">
        <w:rPr>
          <w:rFonts w:eastAsia="Times New Roman" w:cs="Times New Roman"/>
          <w:color w:val="000000" w:themeColor="text1"/>
          <w:szCs w:val="24"/>
        </w:rPr>
        <w:t>feed</w:t>
      </w:r>
      <w:r w:rsidR="008915C0">
        <w:rPr>
          <w:rFonts w:eastAsia="Times New Roman" w:cs="Times New Roman"/>
          <w:color w:val="000000" w:themeColor="text1"/>
          <w:szCs w:val="24"/>
        </w:rPr>
        <w:t xml:space="preserve"> </w:t>
      </w:r>
      <w:r w:rsidR="008915C0" w:rsidRPr="00490724">
        <w:rPr>
          <w:rFonts w:eastAsia="Times New Roman" w:cs="Times New Roman"/>
          <w:color w:val="000000" w:themeColor="text1"/>
          <w:szCs w:val="24"/>
        </w:rPr>
        <w:t>animal</w:t>
      </w:r>
      <w:r w:rsidR="008915C0">
        <w:rPr>
          <w:rFonts w:eastAsia="Times New Roman" w:cs="Times New Roman"/>
          <w:color w:val="000000" w:themeColor="text1"/>
          <w:szCs w:val="24"/>
        </w:rPr>
        <w:t>s</w:t>
      </w:r>
      <w:r w:rsidRPr="00490724">
        <w:rPr>
          <w:rFonts w:eastAsia="Times New Roman" w:cs="Times New Roman"/>
          <w:color w:val="000000" w:themeColor="text1"/>
          <w:szCs w:val="24"/>
        </w:rPr>
        <w:t xml:space="preserve">, further increasing the crop’s economic value in agricultural systems (Sharma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2020).</w:t>
      </w:r>
    </w:p>
    <w:p w14:paraId="1F979301" w14:textId="269102BF" w:rsidR="0065250B" w:rsidRPr="00490724" w:rsidRDefault="0065250B"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 xml:space="preserve">In regions where agricultural diversification is limited, sesame cultivation provides farmers with an opportunity to increase income and improve food security. As global demand </w:t>
      </w:r>
      <w:r w:rsidR="008915C0">
        <w:rPr>
          <w:rFonts w:eastAsia="Times New Roman" w:cs="Times New Roman"/>
          <w:color w:val="000000" w:themeColor="text1"/>
          <w:szCs w:val="24"/>
        </w:rPr>
        <w:t>upsurges</w:t>
      </w:r>
      <w:r w:rsidRPr="00490724">
        <w:rPr>
          <w:rFonts w:eastAsia="Times New Roman" w:cs="Times New Roman"/>
          <w:color w:val="000000" w:themeColor="text1"/>
          <w:szCs w:val="24"/>
        </w:rPr>
        <w:t xml:space="preserve">, </w:t>
      </w:r>
      <w:r w:rsidR="008915C0">
        <w:rPr>
          <w:rFonts w:eastAsia="Times New Roman" w:cs="Times New Roman"/>
          <w:color w:val="000000" w:themeColor="text1"/>
          <w:szCs w:val="24"/>
        </w:rPr>
        <w:t xml:space="preserve">the </w:t>
      </w:r>
      <w:r w:rsidRPr="00490724">
        <w:rPr>
          <w:rFonts w:eastAsia="Times New Roman" w:cs="Times New Roman"/>
          <w:color w:val="000000" w:themeColor="text1"/>
          <w:szCs w:val="24"/>
        </w:rPr>
        <w:t xml:space="preserve">production </w:t>
      </w:r>
      <w:r w:rsidR="008915C0">
        <w:rPr>
          <w:rFonts w:eastAsia="Times New Roman" w:cs="Times New Roman"/>
          <w:color w:val="000000" w:themeColor="text1"/>
          <w:szCs w:val="24"/>
        </w:rPr>
        <w:t xml:space="preserve">of </w:t>
      </w:r>
      <w:r w:rsidR="008915C0" w:rsidRPr="00490724">
        <w:rPr>
          <w:rFonts w:eastAsia="Times New Roman" w:cs="Times New Roman"/>
          <w:color w:val="000000" w:themeColor="text1"/>
          <w:szCs w:val="24"/>
        </w:rPr>
        <w:t xml:space="preserve">sesame </w:t>
      </w:r>
      <w:r w:rsidR="008915C0">
        <w:rPr>
          <w:rFonts w:eastAsia="Times New Roman" w:cs="Times New Roman"/>
          <w:color w:val="000000" w:themeColor="text1"/>
          <w:szCs w:val="24"/>
        </w:rPr>
        <w:t xml:space="preserve">is projected </w:t>
      </w:r>
      <w:r w:rsidRPr="00490724">
        <w:rPr>
          <w:rFonts w:eastAsia="Times New Roman" w:cs="Times New Roman"/>
          <w:color w:val="000000" w:themeColor="text1"/>
          <w:szCs w:val="24"/>
        </w:rPr>
        <w:t xml:space="preserve">to </w:t>
      </w:r>
      <w:r w:rsidR="008915C0">
        <w:rPr>
          <w:rFonts w:eastAsia="Times New Roman" w:cs="Times New Roman"/>
          <w:color w:val="000000" w:themeColor="text1"/>
          <w:szCs w:val="24"/>
        </w:rPr>
        <w:t xml:space="preserve">be crucial for </w:t>
      </w:r>
      <w:r w:rsidRPr="00490724">
        <w:rPr>
          <w:rFonts w:eastAsia="Times New Roman" w:cs="Times New Roman"/>
          <w:color w:val="000000" w:themeColor="text1"/>
          <w:szCs w:val="24"/>
        </w:rPr>
        <w:t>rural economic development.</w:t>
      </w:r>
    </w:p>
    <w:p w14:paraId="16D78ED5" w14:textId="77777777" w:rsidR="003269C3" w:rsidRPr="002E2295" w:rsidRDefault="003269C3" w:rsidP="003269C3">
      <w:pPr>
        <w:spacing w:line="480" w:lineRule="auto"/>
        <w:rPr>
          <w:rFonts w:cs="Times New Roman"/>
          <w:b/>
        </w:rPr>
      </w:pPr>
      <w:r w:rsidRPr="002E2295">
        <w:rPr>
          <w:rFonts w:cs="Times New Roman"/>
          <w:b/>
        </w:rPr>
        <w:t>2.12</w:t>
      </w:r>
      <w:r w:rsidRPr="002E2295">
        <w:rPr>
          <w:rFonts w:cs="Times New Roman"/>
          <w:b/>
        </w:rPr>
        <w:tab/>
        <w:t>Challenges Affecting Sesame Production</w:t>
      </w:r>
    </w:p>
    <w:p w14:paraId="668F4629" w14:textId="77777777" w:rsidR="003269C3" w:rsidRPr="002E2295" w:rsidRDefault="003269C3" w:rsidP="003269C3">
      <w:pPr>
        <w:spacing w:line="480" w:lineRule="auto"/>
        <w:rPr>
          <w:rFonts w:cs="Times New Roman"/>
        </w:rPr>
      </w:pPr>
      <w:r w:rsidRPr="002E2295">
        <w:rPr>
          <w:rFonts w:cs="Times New Roman"/>
        </w:rPr>
        <w:t>Although the plant is economically significant, there are some limitations which will hinder the production and profits of sesame. Low yield is a major constraint that is sometimes associated with poor agronomic practices, restricted availability of improved seed vari</w:t>
      </w:r>
      <w:r>
        <w:rPr>
          <w:rFonts w:cs="Times New Roman"/>
        </w:rPr>
        <w:t>eties, and insufficient fertiliz</w:t>
      </w:r>
      <w:r w:rsidRPr="002E2295">
        <w:rPr>
          <w:rFonts w:cs="Times New Roman"/>
        </w:rPr>
        <w:t>ation (Tek</w:t>
      </w:r>
      <w:r>
        <w:rPr>
          <w:rFonts w:cs="Times New Roman"/>
        </w:rPr>
        <w:t xml:space="preserve">lu, Shimelis, and Abady, 2022). </w:t>
      </w:r>
      <w:r w:rsidRPr="002E2295">
        <w:rPr>
          <w:rFonts w:cs="Times New Roman"/>
        </w:rPr>
        <w:t>Pest and disease control is another significant issue; these can significantly reduce yield and quality. Sesame can be attacked by insect pests and disease causing organisms such as bacteria, fungi and viruses that infest the leaves, stems and capsules. Hence, the use of effective management strategies towards pest and disease control is necessary to boost sesame produ</w:t>
      </w:r>
      <w:r>
        <w:rPr>
          <w:rFonts w:cs="Times New Roman"/>
        </w:rPr>
        <w:t xml:space="preserve">ctivity (Hussain et al., 2023). </w:t>
      </w:r>
      <w:r w:rsidRPr="002E2295">
        <w:rPr>
          <w:rFonts w:cs="Times New Roman"/>
        </w:rPr>
        <w:t>Besides this, the crop has the problem of capsule shattering at maturity, causing losses during harvest. Old sesame cultivars are prone to shattering and the seeds can scatter on the ground if they are not harvested at the proper</w:t>
      </w:r>
      <w:r>
        <w:rPr>
          <w:rFonts w:cs="Times New Roman"/>
        </w:rPr>
        <w:t xml:space="preserve"> time. This trait makes mechaniz</w:t>
      </w:r>
      <w:r w:rsidRPr="002E2295">
        <w:rPr>
          <w:rFonts w:cs="Times New Roman"/>
        </w:rPr>
        <w:t>ed harvesting difficult and adversely affects yield (Teklu et al., 2022).</w:t>
      </w:r>
    </w:p>
    <w:p w14:paraId="2183895C" w14:textId="77777777" w:rsidR="003269C3" w:rsidRPr="002E2295" w:rsidRDefault="003269C3" w:rsidP="003269C3">
      <w:pPr>
        <w:spacing w:line="480" w:lineRule="auto"/>
        <w:rPr>
          <w:rFonts w:cs="Times New Roman"/>
          <w:b/>
        </w:rPr>
      </w:pPr>
      <w:r w:rsidRPr="002E2295">
        <w:rPr>
          <w:rFonts w:cs="Times New Roman"/>
          <w:b/>
        </w:rPr>
        <w:t>2.13</w:t>
      </w:r>
      <w:r w:rsidRPr="002E2295">
        <w:rPr>
          <w:rFonts w:cs="Times New Roman"/>
          <w:b/>
        </w:rPr>
        <w:tab/>
        <w:t>Impact of Climate and Environmental Factors on Sesame Production</w:t>
      </w:r>
    </w:p>
    <w:p w14:paraId="4E394891" w14:textId="77777777" w:rsidR="003269C3" w:rsidRPr="002E2295" w:rsidRDefault="003269C3" w:rsidP="003269C3">
      <w:pPr>
        <w:spacing w:line="480" w:lineRule="auto"/>
        <w:rPr>
          <w:rFonts w:cs="Times New Roman"/>
        </w:rPr>
      </w:pPr>
      <w:r w:rsidRPr="002E2295">
        <w:rPr>
          <w:rFonts w:cs="Times New Roman"/>
        </w:rPr>
        <w:t xml:space="preserve">Sesame productivity is highly influenced by environmental factors. Sesame is relatively drought tolerant but very drought, high temperatures, and excessive amounts of rainfall have negative effects </w:t>
      </w:r>
      <w:r w:rsidRPr="002E2295">
        <w:rPr>
          <w:rFonts w:cs="Times New Roman"/>
        </w:rPr>
        <w:lastRenderedPageBreak/>
        <w:t>on sesame growth a</w:t>
      </w:r>
      <w:r>
        <w:rPr>
          <w:rFonts w:cs="Times New Roman"/>
        </w:rPr>
        <w:t xml:space="preserve">nd yields (Myint et al., 2020). </w:t>
      </w:r>
      <w:r w:rsidRPr="002E2295">
        <w:rPr>
          <w:rFonts w:cs="Times New Roman"/>
        </w:rPr>
        <w:t>However, new challenges have also been created for sesame cultivation with climate change. Crop yields could also suffer from disrupted planting cycles, as a result of increased temperature variability and unpredictability of rainfall. Furthermore, degradation of soil and loss of soil fertility in many farm areas pose a further risk to sustainable sesame production.</w:t>
      </w:r>
    </w:p>
    <w:p w14:paraId="0584E8BC" w14:textId="77FAA2AE" w:rsidR="003269C3" w:rsidRPr="003269C3" w:rsidRDefault="003269C3" w:rsidP="003269C3">
      <w:pPr>
        <w:spacing w:line="480" w:lineRule="auto"/>
        <w:rPr>
          <w:rFonts w:cs="Times New Roman"/>
        </w:rPr>
      </w:pPr>
      <w:r w:rsidRPr="002E2295">
        <w:rPr>
          <w:rFonts w:cs="Times New Roman"/>
        </w:rPr>
        <w:t>Researchers have highlighted the need to breed climate resilient sesame varieties and use better agricultural practices to overcome these challenges. Sesame productivity is likely to respond positively to the development of improved cultivars, better irrigation management and other advances in integrated pest management (IPM) strategies in response to changing environmental c</w:t>
      </w:r>
      <w:r>
        <w:rPr>
          <w:rFonts w:cs="Times New Roman"/>
        </w:rPr>
        <w:t>onditions (Teklu et al., 2022).</w:t>
      </w:r>
    </w:p>
    <w:p w14:paraId="56E11723" w14:textId="77777777" w:rsidR="003269C3" w:rsidRPr="002E2295" w:rsidRDefault="003269C3" w:rsidP="003269C3">
      <w:pPr>
        <w:spacing w:line="480" w:lineRule="auto"/>
        <w:rPr>
          <w:rFonts w:cs="Times New Roman"/>
          <w:b/>
        </w:rPr>
      </w:pPr>
      <w:r w:rsidRPr="002E2295">
        <w:rPr>
          <w:rFonts w:cs="Times New Roman"/>
          <w:b/>
        </w:rPr>
        <w:t>2.14</w:t>
      </w:r>
      <w:r w:rsidRPr="002E2295">
        <w:rPr>
          <w:rFonts w:cs="Times New Roman"/>
          <w:b/>
        </w:rPr>
        <w:tab/>
        <w:t>Impact of Climate and Environmental Factors on Sesame Production</w:t>
      </w:r>
    </w:p>
    <w:p w14:paraId="14418551" w14:textId="77777777" w:rsidR="003269C3" w:rsidRPr="002E2295" w:rsidRDefault="003269C3" w:rsidP="003269C3">
      <w:pPr>
        <w:spacing w:line="480" w:lineRule="auto"/>
        <w:rPr>
          <w:rFonts w:cs="Times New Roman"/>
        </w:rPr>
      </w:pPr>
      <w:r w:rsidRPr="002E2295">
        <w:rPr>
          <w:rFonts w:cs="Times New Roman"/>
        </w:rPr>
        <w:t>Some methods have been suggested to improve the production of sesame in the world. An important one is the introduction of very modified high yielding varieties by breeding a</w:t>
      </w:r>
      <w:r>
        <w:rPr>
          <w:rFonts w:cs="Times New Roman"/>
        </w:rPr>
        <w:t>nd genetic improvement program</w:t>
      </w:r>
      <w:r w:rsidRPr="002E2295">
        <w:rPr>
          <w:rFonts w:cs="Times New Roman"/>
        </w:rPr>
        <w:t>s. Modern breeding technologies are designed to create sesame cultivars that are resistant to pests and diseases, able to withstand environmental stress, and slightly susceptible to capsule s</w:t>
      </w:r>
      <w:r>
        <w:rPr>
          <w:rFonts w:cs="Times New Roman"/>
        </w:rPr>
        <w:t xml:space="preserve">hattering (Teklu et al., 2022). </w:t>
      </w:r>
      <w:r w:rsidRPr="002E2295">
        <w:rPr>
          <w:rFonts w:cs="Times New Roman"/>
        </w:rPr>
        <w:t>Good agronomic p</w:t>
      </w:r>
      <w:r>
        <w:rPr>
          <w:rFonts w:cs="Times New Roman"/>
        </w:rPr>
        <w:t>ractices such as better fertiliz</w:t>
      </w:r>
      <w:r w:rsidRPr="002E2295">
        <w:rPr>
          <w:rFonts w:cs="Times New Roman"/>
        </w:rPr>
        <w:t>ation, irrigation management, crop rotation and integrated pest management are also key strategies. The practices, if used properly, can have a definite positive impact on yield and quality of crops.</w:t>
      </w:r>
    </w:p>
    <w:p w14:paraId="30A4219C" w14:textId="77777777" w:rsidR="003269C3" w:rsidRPr="002E2295" w:rsidRDefault="003269C3" w:rsidP="003269C3">
      <w:pPr>
        <w:spacing w:line="480" w:lineRule="auto"/>
        <w:rPr>
          <w:rFonts w:cs="Times New Roman"/>
        </w:rPr>
      </w:pPr>
      <w:r w:rsidRPr="002E2295">
        <w:rPr>
          <w:rFonts w:cs="Times New Roman"/>
        </w:rPr>
        <w:t>In addition, the adoption of</w:t>
      </w:r>
      <w:r>
        <w:rPr>
          <w:rFonts w:cs="Times New Roman"/>
        </w:rPr>
        <w:t xml:space="preserve"> modern technology like mechaniz</w:t>
      </w:r>
      <w:r w:rsidRPr="002E2295">
        <w:rPr>
          <w:rFonts w:cs="Times New Roman"/>
        </w:rPr>
        <w:t>ed harvesting, improvement in processing</w:t>
      </w:r>
      <w:r>
        <w:rPr>
          <w:rFonts w:cs="Times New Roman"/>
        </w:rPr>
        <w:t xml:space="preserve"> technologies can minimize post-</w:t>
      </w:r>
      <w:r w:rsidRPr="002E2295">
        <w:rPr>
          <w:rFonts w:cs="Times New Roman"/>
        </w:rPr>
        <w:t>harvest losses and improve production efficiency. It is therefore necessary to make more investment in the agricultural researc</w:t>
      </w:r>
      <w:r>
        <w:rPr>
          <w:rFonts w:cs="Times New Roman"/>
        </w:rPr>
        <w:t xml:space="preserve">h and farmer education </w:t>
      </w:r>
      <w:r>
        <w:rPr>
          <w:rFonts w:cs="Times New Roman"/>
        </w:rPr>
        <w:lastRenderedPageBreak/>
        <w:t>program</w:t>
      </w:r>
      <w:r w:rsidRPr="002E2295">
        <w:rPr>
          <w:rFonts w:cs="Times New Roman"/>
        </w:rPr>
        <w:t>s for the maximum economic utilization of sesame production in the world (Myint et al., 2020).</w:t>
      </w:r>
    </w:p>
    <w:p w14:paraId="23AA2575" w14:textId="77777777" w:rsidR="003269C3" w:rsidRPr="009E6741" w:rsidRDefault="003269C3" w:rsidP="003269C3">
      <w:pPr>
        <w:spacing w:line="480" w:lineRule="auto"/>
        <w:rPr>
          <w:rFonts w:cs="Times New Roman"/>
          <w:b/>
        </w:rPr>
      </w:pPr>
      <w:r w:rsidRPr="009E6741">
        <w:rPr>
          <w:rFonts w:cs="Times New Roman"/>
          <w:b/>
        </w:rPr>
        <w:t>2.15</w:t>
      </w:r>
      <w:r w:rsidRPr="009E6741">
        <w:rPr>
          <w:rFonts w:cs="Times New Roman"/>
          <w:b/>
        </w:rPr>
        <w:tab/>
        <w:t xml:space="preserve">Sesame Seeds </w:t>
      </w:r>
    </w:p>
    <w:p w14:paraId="516BAD6E" w14:textId="77777777" w:rsidR="003269C3" w:rsidRPr="002E2295" w:rsidRDefault="003269C3" w:rsidP="003269C3">
      <w:pPr>
        <w:spacing w:line="480" w:lineRule="auto"/>
        <w:rPr>
          <w:rFonts w:cs="Times New Roman"/>
        </w:rPr>
      </w:pPr>
      <w:r w:rsidRPr="002E2295">
        <w:rPr>
          <w:rFonts w:cs="Times New Roman"/>
        </w:rPr>
        <w:t xml:space="preserve">The health promoting properties of sesame seeds are well known and recognized. Seeds have a wide variety of macronutrients, micronutrients and biologically active compounds that are important to their nutritional and medicinal functions. Sesame is a rich source of vitamins, lipids, minerals, proteins and phytochemicals, making it an important functional food with potential for prevention and management of metabolic disorders such as hyperlipidemia and cardiovascular diseases (CVD) (Sharma et al., 2020; Wei et al., 2022; Pathak et al., 2014). </w:t>
      </w:r>
    </w:p>
    <w:p w14:paraId="2AE92A15" w14:textId="77777777" w:rsidR="003269C3" w:rsidRPr="002E2295" w:rsidRDefault="003269C3" w:rsidP="003269C3">
      <w:pPr>
        <w:spacing w:line="480" w:lineRule="auto"/>
        <w:rPr>
          <w:rFonts w:cs="Times New Roman"/>
        </w:rPr>
      </w:pPr>
      <w:r w:rsidRPr="002E2295">
        <w:rPr>
          <w:rFonts w:cs="Times New Roman"/>
        </w:rPr>
        <w:t>A unique characteristic of sesame is their relatively high oil content which is usually 45% to 55% of the seed weight depending upon the cultivar and environmental conditions that influence the cultivation of sesame crops. Due to its high lipid content, sesame is an important oilseed crop in the world and a good source of edible vegetable oil (Sharma et al., 2020; Wei et al., 2022; Elleuch et al., 2011). The sesame oil is popular for its use as a food oil as well as medicinal properties. Sesamin, sesamolin and sesamol are the agents that improve the oxidative stability of sesame oil and make it insignificant to easily spoil, compared to many vegetable oils. These antioxidant compounds also play a role in the beneficial health properties of sesame intake (Namiki, 2007; Pathak et al., 2014; Wei et al., 2022).</w:t>
      </w:r>
    </w:p>
    <w:p w14:paraId="4E00284B" w14:textId="77777777" w:rsidR="003269C3" w:rsidRPr="002E2295" w:rsidRDefault="003269C3" w:rsidP="003269C3">
      <w:pPr>
        <w:spacing w:line="480" w:lineRule="auto"/>
        <w:rPr>
          <w:rFonts w:cs="Times New Roman"/>
        </w:rPr>
      </w:pPr>
      <w:r w:rsidRPr="002E2295">
        <w:rPr>
          <w:rFonts w:cs="Times New Roman"/>
        </w:rPr>
        <w:t>Unsaturated fatty acids are the main constituent of the lipid fraction of sesame seeds and include oleic acid and linoleic acid. The major proportion of the total fatty acid composition comes from these fatty acids, which are well known to promote cardiovascular health (Wei et al., 2022; Elleuch et al., 2011).</w:t>
      </w:r>
    </w:p>
    <w:p w14:paraId="3CCC2296" w14:textId="234B4A6D" w:rsidR="009B3913" w:rsidRPr="003269C3" w:rsidRDefault="003269C3" w:rsidP="003269C3">
      <w:pPr>
        <w:spacing w:line="480" w:lineRule="auto"/>
        <w:rPr>
          <w:rFonts w:cs="Times New Roman"/>
        </w:rPr>
      </w:pPr>
      <w:r w:rsidRPr="002E2295">
        <w:rPr>
          <w:rFonts w:cs="Times New Roman"/>
        </w:rPr>
        <w:lastRenderedPageBreak/>
        <w:t xml:space="preserve">Oleic acid, one of the MUFA, plays a significant role in regulating lipid metabolism, as it helps to lower LDL-cholesterol, while maintaining or improving HDL-cholesterol levels. LLA is an essential PUFA and plays a role in maintaining the integrity of the cellular membranes, and it is involved in various metabolic pathways associated with inflammation and lipid metabolism (Sharma et al., 2020; Pathak </w:t>
      </w:r>
      <w:r>
        <w:rPr>
          <w:rFonts w:cs="Times New Roman"/>
        </w:rPr>
        <w:t>et al., 2014)</w:t>
      </w:r>
      <w:r w:rsidR="00730190" w:rsidRPr="008C5B28">
        <w:rPr>
          <w:rFonts w:eastAsia="Times New Roman" w:cs="Times New Roman"/>
          <w:color w:val="FF0000"/>
          <w:szCs w:val="24"/>
        </w:rPr>
        <w:t xml:space="preserve">. </w:t>
      </w:r>
      <w:r w:rsidR="00730190" w:rsidRPr="00490724">
        <w:rPr>
          <w:rFonts w:eastAsia="Times New Roman" w:cs="Times New Roman"/>
          <w:color w:val="000000" w:themeColor="text1"/>
          <w:szCs w:val="24"/>
        </w:rPr>
        <w:t xml:space="preserve">Diets rich in unsaturated fatty acids have been </w:t>
      </w:r>
      <w:r w:rsidR="00C44AE0">
        <w:rPr>
          <w:rFonts w:eastAsia="Times New Roman" w:cs="Times New Roman"/>
          <w:color w:val="000000" w:themeColor="text1"/>
          <w:szCs w:val="24"/>
        </w:rPr>
        <w:t xml:space="preserve">highlighted </w:t>
      </w:r>
      <w:r w:rsidR="00730190" w:rsidRPr="00490724">
        <w:rPr>
          <w:rFonts w:eastAsia="Times New Roman" w:cs="Times New Roman"/>
          <w:color w:val="000000" w:themeColor="text1"/>
          <w:szCs w:val="24"/>
        </w:rPr>
        <w:t xml:space="preserve">to improve plasma lipid profiles and </w:t>
      </w:r>
      <w:r w:rsidR="00C44AE0">
        <w:rPr>
          <w:rFonts w:eastAsia="Times New Roman" w:cs="Times New Roman"/>
          <w:color w:val="000000" w:themeColor="text1"/>
          <w:szCs w:val="24"/>
        </w:rPr>
        <w:t xml:space="preserve">lessen the onset of </w:t>
      </w:r>
      <w:r w:rsidR="00730190" w:rsidRPr="00490724">
        <w:rPr>
          <w:rFonts w:eastAsia="Times New Roman" w:cs="Times New Roman"/>
          <w:color w:val="000000" w:themeColor="text1"/>
          <w:szCs w:val="24"/>
        </w:rPr>
        <w:t xml:space="preserve">cardiovascular diseases, thereby highlighting the nutritional importance of sesame oil in metabolic health (Namiki, 2007; Wei </w:t>
      </w:r>
      <w:r w:rsidR="00D630F3" w:rsidRPr="00490724">
        <w:rPr>
          <w:rFonts w:eastAsia="Times New Roman" w:cs="Times New Roman"/>
          <w:i/>
          <w:iCs/>
          <w:color w:val="000000" w:themeColor="text1"/>
          <w:szCs w:val="24"/>
        </w:rPr>
        <w:t>et al</w:t>
      </w:r>
      <w:r w:rsidR="00730190" w:rsidRPr="00490724">
        <w:rPr>
          <w:rFonts w:eastAsia="Times New Roman" w:cs="Times New Roman"/>
          <w:color w:val="000000" w:themeColor="text1"/>
          <w:szCs w:val="24"/>
        </w:rPr>
        <w:t>., 2022).</w:t>
      </w:r>
    </w:p>
    <w:p w14:paraId="1085C4CD" w14:textId="69FA6E1F" w:rsidR="009B3913" w:rsidRPr="00490724" w:rsidRDefault="00730190"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 xml:space="preserve">Sesame seeds also represent an important source of plant-based protein, typically containing 20–25% protein, </w:t>
      </w:r>
      <w:r w:rsidR="005A3946">
        <w:rPr>
          <w:rFonts w:eastAsia="Times New Roman" w:cs="Times New Roman"/>
          <w:color w:val="000000" w:themeColor="text1"/>
          <w:szCs w:val="24"/>
        </w:rPr>
        <w:t xml:space="preserve">based on the cultivar of </w:t>
      </w:r>
      <w:r w:rsidRPr="00490724">
        <w:rPr>
          <w:rFonts w:eastAsia="Times New Roman" w:cs="Times New Roman"/>
          <w:color w:val="000000" w:themeColor="text1"/>
          <w:szCs w:val="24"/>
        </w:rPr>
        <w:t xml:space="preserve">seed and </w:t>
      </w:r>
      <w:r w:rsidR="0030427B">
        <w:rPr>
          <w:rFonts w:eastAsia="Times New Roman" w:cs="Times New Roman"/>
          <w:color w:val="000000" w:themeColor="text1"/>
          <w:szCs w:val="24"/>
        </w:rPr>
        <w:t xml:space="preserve">the </w:t>
      </w:r>
      <w:r w:rsidR="0030427B" w:rsidRPr="00490724">
        <w:rPr>
          <w:rFonts w:eastAsia="Times New Roman" w:cs="Times New Roman"/>
          <w:color w:val="000000" w:themeColor="text1"/>
          <w:szCs w:val="24"/>
        </w:rPr>
        <w:t xml:space="preserve">conditions </w:t>
      </w:r>
      <w:r w:rsidR="0030427B">
        <w:rPr>
          <w:rFonts w:eastAsia="Times New Roman" w:cs="Times New Roman"/>
          <w:color w:val="000000" w:themeColor="text1"/>
          <w:szCs w:val="24"/>
        </w:rPr>
        <w:t xml:space="preserve">surrounding its </w:t>
      </w:r>
      <w:r w:rsidRPr="00490724">
        <w:rPr>
          <w:rFonts w:eastAsia="Times New Roman" w:cs="Times New Roman"/>
          <w:color w:val="000000" w:themeColor="text1"/>
          <w:szCs w:val="24"/>
        </w:rPr>
        <w:t xml:space="preserve">cultivation. This relatively high protein content enhances the nutritional </w:t>
      </w:r>
      <w:r w:rsidR="00DE2F48">
        <w:rPr>
          <w:rFonts w:eastAsia="Times New Roman" w:cs="Times New Roman"/>
          <w:color w:val="000000" w:themeColor="text1"/>
          <w:szCs w:val="24"/>
        </w:rPr>
        <w:t>advantage of sesamum</w:t>
      </w:r>
      <w:r w:rsidRPr="00490724">
        <w:rPr>
          <w:rFonts w:eastAsia="Times New Roman" w:cs="Times New Roman"/>
          <w:color w:val="000000" w:themeColor="text1"/>
          <w:szCs w:val="24"/>
        </w:rPr>
        <w:t xml:space="preserve"> seeds and makes them a valuable dietary component in many regions of the world (Wei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xml:space="preserve">., 2022; Sharma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2020).</w:t>
      </w:r>
    </w:p>
    <w:p w14:paraId="2D6DF678" w14:textId="77777777" w:rsidR="003269C3" w:rsidRPr="000A4A4E" w:rsidRDefault="00730190" w:rsidP="003269C3">
      <w:pPr>
        <w:spacing w:line="480" w:lineRule="auto"/>
        <w:rPr>
          <w:rFonts w:cs="Times New Roman"/>
          <w:szCs w:val="24"/>
        </w:rPr>
      </w:pPr>
      <w:r w:rsidRPr="00490724">
        <w:rPr>
          <w:rFonts w:eastAsia="Times New Roman" w:cs="Times New Roman"/>
          <w:color w:val="000000" w:themeColor="text1"/>
          <w:szCs w:val="24"/>
        </w:rPr>
        <w:t xml:space="preserve">The protein in </w:t>
      </w:r>
      <w:r w:rsidR="00DE2F48">
        <w:rPr>
          <w:rFonts w:eastAsia="Times New Roman" w:cs="Times New Roman"/>
          <w:color w:val="000000" w:themeColor="text1"/>
          <w:szCs w:val="24"/>
        </w:rPr>
        <w:t>sesamum/</w:t>
      </w:r>
      <w:r w:rsidRPr="00490724">
        <w:rPr>
          <w:rFonts w:eastAsia="Times New Roman" w:cs="Times New Roman"/>
          <w:color w:val="000000" w:themeColor="text1"/>
          <w:szCs w:val="24"/>
        </w:rPr>
        <w:t>sesame seeds contains several essential amino acids required for normal physiological functions, including methionine, tryptophan, leucine, and phenylalanine. Sesame is p</w:t>
      </w:r>
      <w:r w:rsidR="00DE2F48">
        <w:rPr>
          <w:rFonts w:eastAsia="Times New Roman" w:cs="Times New Roman"/>
          <w:color w:val="000000" w:themeColor="text1"/>
          <w:szCs w:val="24"/>
        </w:rPr>
        <w:t>articularly rich in methionine “</w:t>
      </w:r>
      <w:r w:rsidRPr="00490724">
        <w:rPr>
          <w:rFonts w:eastAsia="Times New Roman" w:cs="Times New Roman"/>
          <w:color w:val="000000" w:themeColor="text1"/>
          <w:szCs w:val="24"/>
        </w:rPr>
        <w:t>an essential sulfur-containing amino acid</w:t>
      </w:r>
      <w:r w:rsidR="00DE2F48">
        <w:rPr>
          <w:rFonts w:eastAsia="Times New Roman" w:cs="Times New Roman"/>
          <w:color w:val="000000" w:themeColor="text1"/>
          <w:szCs w:val="24"/>
        </w:rPr>
        <w:t>”</w:t>
      </w:r>
      <w:r w:rsidRPr="00490724">
        <w:rPr>
          <w:rFonts w:eastAsia="Times New Roman" w:cs="Times New Roman"/>
          <w:color w:val="000000" w:themeColor="text1"/>
          <w:szCs w:val="24"/>
        </w:rPr>
        <w:t xml:space="preserve"> that is often limite</w:t>
      </w:r>
      <w:r w:rsidR="00DE2F48">
        <w:rPr>
          <w:rFonts w:eastAsia="Times New Roman" w:cs="Times New Roman"/>
          <w:color w:val="000000" w:themeColor="text1"/>
          <w:szCs w:val="24"/>
        </w:rPr>
        <w:t>d in other plant proteins. The</w:t>
      </w:r>
      <w:r w:rsidRPr="00490724">
        <w:rPr>
          <w:rFonts w:eastAsia="Times New Roman" w:cs="Times New Roman"/>
          <w:color w:val="000000" w:themeColor="text1"/>
          <w:szCs w:val="24"/>
        </w:rPr>
        <w:t xml:space="preserve"> amino acids </w:t>
      </w:r>
      <w:r w:rsidR="00DE2F48">
        <w:rPr>
          <w:rFonts w:eastAsia="Times New Roman" w:cs="Times New Roman"/>
          <w:color w:val="000000" w:themeColor="text1"/>
          <w:szCs w:val="24"/>
        </w:rPr>
        <w:t xml:space="preserve">stimulate </w:t>
      </w:r>
      <w:r w:rsidRPr="00490724">
        <w:rPr>
          <w:rFonts w:eastAsia="Times New Roman" w:cs="Times New Roman"/>
          <w:color w:val="000000" w:themeColor="text1"/>
          <w:szCs w:val="24"/>
        </w:rPr>
        <w:t xml:space="preserve">various biological </w:t>
      </w:r>
      <w:r w:rsidR="00DE2F48">
        <w:rPr>
          <w:rFonts w:eastAsia="Times New Roman" w:cs="Times New Roman"/>
          <w:color w:val="000000" w:themeColor="text1"/>
          <w:szCs w:val="24"/>
        </w:rPr>
        <w:t xml:space="preserve">activities </w:t>
      </w:r>
      <w:r w:rsidRPr="00490724">
        <w:rPr>
          <w:rFonts w:eastAsia="Times New Roman" w:cs="Times New Roman"/>
          <w:color w:val="000000" w:themeColor="text1"/>
          <w:szCs w:val="24"/>
        </w:rPr>
        <w:t xml:space="preserve">such as </w:t>
      </w:r>
      <w:r w:rsidR="00DE2F48">
        <w:rPr>
          <w:rFonts w:eastAsia="Times New Roman" w:cs="Times New Roman"/>
          <w:color w:val="000000" w:themeColor="text1"/>
          <w:szCs w:val="24"/>
        </w:rPr>
        <w:t xml:space="preserve">the </w:t>
      </w:r>
      <w:r w:rsidRPr="00490724">
        <w:rPr>
          <w:rFonts w:eastAsia="Times New Roman" w:cs="Times New Roman"/>
          <w:color w:val="000000" w:themeColor="text1"/>
          <w:szCs w:val="24"/>
        </w:rPr>
        <w:t>repair</w:t>
      </w:r>
      <w:r w:rsidR="00DE2F48">
        <w:rPr>
          <w:rFonts w:eastAsia="Times New Roman" w:cs="Times New Roman"/>
          <w:color w:val="000000" w:themeColor="text1"/>
          <w:szCs w:val="24"/>
        </w:rPr>
        <w:t xml:space="preserve"> of </w:t>
      </w:r>
      <w:r w:rsidR="00DE2F48" w:rsidRPr="00490724">
        <w:rPr>
          <w:rFonts w:eastAsia="Times New Roman" w:cs="Times New Roman"/>
          <w:color w:val="000000" w:themeColor="text1"/>
          <w:szCs w:val="24"/>
        </w:rPr>
        <w:t>tissue</w:t>
      </w:r>
      <w:r w:rsidR="007C0B1F">
        <w:rPr>
          <w:rFonts w:eastAsia="Times New Roman" w:cs="Times New Roman"/>
          <w:color w:val="000000" w:themeColor="text1"/>
          <w:szCs w:val="24"/>
        </w:rPr>
        <w:t>s</w:t>
      </w:r>
      <w:r w:rsidRPr="00490724">
        <w:rPr>
          <w:rFonts w:eastAsia="Times New Roman" w:cs="Times New Roman"/>
          <w:color w:val="000000" w:themeColor="text1"/>
          <w:szCs w:val="24"/>
        </w:rPr>
        <w:t xml:space="preserve">, enzyme synthesis, immune system regulation, and metabolic control (Elleuch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xml:space="preserve">., 2011; Pathak </w:t>
      </w:r>
      <w:r w:rsidR="00D630F3" w:rsidRPr="00490724">
        <w:rPr>
          <w:rFonts w:eastAsia="Times New Roman" w:cs="Times New Roman"/>
          <w:i/>
          <w:iCs/>
          <w:color w:val="000000" w:themeColor="text1"/>
          <w:szCs w:val="24"/>
        </w:rPr>
        <w:t>et al</w:t>
      </w:r>
      <w:r w:rsidRPr="00490724">
        <w:rPr>
          <w:rFonts w:eastAsia="Times New Roman" w:cs="Times New Roman"/>
          <w:color w:val="000000" w:themeColor="text1"/>
          <w:szCs w:val="24"/>
        </w:rPr>
        <w:t xml:space="preserve">., 2014). </w:t>
      </w:r>
      <w:r w:rsidR="003269C3" w:rsidRPr="000A4A4E">
        <w:rPr>
          <w:rFonts w:cs="Times New Roman"/>
          <w:szCs w:val="24"/>
        </w:rPr>
        <w:t>Sesame protein, therefore, plays a vital role in human nutrition and also has been used in animal feed using Sesame meal (after oil extraction) (Sharma et al., 2020).</w:t>
      </w:r>
    </w:p>
    <w:p w14:paraId="6E95135C" w14:textId="77777777" w:rsidR="003269C3" w:rsidRPr="000A4A4E" w:rsidRDefault="003269C3" w:rsidP="003269C3">
      <w:pPr>
        <w:spacing w:line="480" w:lineRule="auto"/>
        <w:rPr>
          <w:rFonts w:cs="Times New Roman"/>
          <w:szCs w:val="24"/>
        </w:rPr>
      </w:pPr>
      <w:r w:rsidRPr="000A4A4E">
        <w:rPr>
          <w:rFonts w:cs="Times New Roman"/>
          <w:szCs w:val="24"/>
        </w:rPr>
        <w:t xml:space="preserve">Sesame seeds have a medium amount of carbohydrates, of which a significant part is in the form of dietary fibre. The dietary fibre is one of the nutrients that is beneficial for digestive health and metabolic balance, which is essential for human nutrition (Wei et al., 2022; Elleuch et al., 2011). The fibre in sesame seeds helps to improve bowel movement and prevents constipation, thus </w:t>
      </w:r>
      <w:r w:rsidRPr="000A4A4E">
        <w:rPr>
          <w:rFonts w:cs="Times New Roman"/>
          <w:szCs w:val="24"/>
        </w:rPr>
        <w:lastRenderedPageBreak/>
        <w:t>regulating gastrointestinal activity. Dietary fibre has also been found to affect lipid metabolism by inhibiting cholesterol absorption from the intestine and promoting the elimination of bile acid. It may be one of the mechanisms that help to reduce plasma cholesterol level and regulate lipid homeostasis (Pathak et al., 2014; Namiki, 2007). The beneficial effects of sesame seeds in some studies on dietary management of hyperlipidaemia may be attributed to the fibre content.</w:t>
      </w:r>
    </w:p>
    <w:p w14:paraId="6814B258" w14:textId="77777777" w:rsidR="003269C3" w:rsidRPr="000A4A4E" w:rsidRDefault="003269C3" w:rsidP="003269C3">
      <w:pPr>
        <w:spacing w:line="480" w:lineRule="auto"/>
        <w:rPr>
          <w:rFonts w:cs="Times New Roman"/>
          <w:szCs w:val="24"/>
        </w:rPr>
      </w:pPr>
      <w:r w:rsidRPr="000A4A4E">
        <w:rPr>
          <w:rFonts w:cs="Times New Roman"/>
          <w:szCs w:val="24"/>
        </w:rPr>
        <w:t>In addition to antioxidants, sesame seeds are rich in a variety of phenolic compounds, flavonoids, tocopherols and phytosterols that are associated with their antioxidant activity (Dravie et al., 2020). These phytochemicals can help to fight free radicals that can damage cells and are an important part of the prevention of chronic diseases. Sesame lignans have been found to exert effects on lipid metabolism, improve liver function, and minimize oxidative stress in biological systems (Andargie et al., 2021). Therefore, due to the existence of these bioactive compounds, sesame has been attracting great interest to use as a functional food and nutraceutical ingredient.</w:t>
      </w:r>
    </w:p>
    <w:p w14:paraId="7D0AD8F8" w14:textId="77777777" w:rsidR="003269C3" w:rsidRPr="000A4A4E" w:rsidRDefault="003269C3" w:rsidP="003269C3">
      <w:pPr>
        <w:spacing w:line="480" w:lineRule="auto"/>
        <w:rPr>
          <w:rFonts w:cs="Times New Roman"/>
          <w:b/>
          <w:szCs w:val="24"/>
        </w:rPr>
      </w:pPr>
      <w:r w:rsidRPr="000A4A4E">
        <w:rPr>
          <w:rFonts w:cs="Times New Roman"/>
          <w:b/>
          <w:szCs w:val="24"/>
        </w:rPr>
        <w:t>2.16.</w:t>
      </w:r>
      <w:r w:rsidRPr="000A4A4E">
        <w:rPr>
          <w:rFonts w:cs="Times New Roman"/>
          <w:b/>
          <w:szCs w:val="24"/>
        </w:rPr>
        <w:tab/>
        <w:t>Relevance of Sesame Nutrition in Hyperlipidemia Studies</w:t>
      </w:r>
    </w:p>
    <w:p w14:paraId="24329DBA" w14:textId="77777777" w:rsidR="003269C3" w:rsidRPr="000A4A4E" w:rsidRDefault="003269C3" w:rsidP="003269C3">
      <w:pPr>
        <w:spacing w:line="480" w:lineRule="auto"/>
        <w:rPr>
          <w:rFonts w:cs="Times New Roman"/>
          <w:szCs w:val="24"/>
        </w:rPr>
      </w:pPr>
      <w:r w:rsidRPr="000A4A4E">
        <w:rPr>
          <w:rFonts w:cs="Times New Roman"/>
          <w:szCs w:val="24"/>
        </w:rPr>
        <w:t>Sesame seeds are very important in studies looking into dietary treatments for metabolic diseases like hyperlipidemia because of their nutritional makeup. They are believed to have lipid-lowering and anti-oxidative properties due to unsaturated fatty acids, dietary fibre, phytosterols, antioxidants and bioactive lignans (Pathak et al., 2014; Wei et al., 2022). The studies conducted by Namiki (2007) and Sharma et al. (2020) using animal models suggested that sesame supplementation could have beneficial effects on plasma lipid profile, reduce oxidative stress, and enhance the activity of endogenous antioxidant enzymes. In hyperlipidemic conditions, sesame diets could be beneficial in enhancing antioxidant defence mechanisms and in regulating lipid metabolism (Namiki 2007; Sharma et al. 2020). Therefore, sesame seeds are an important food item which can be used to bypass and control lipid related metabolic diseases.</w:t>
      </w:r>
    </w:p>
    <w:p w14:paraId="6F5A9AF4" w14:textId="01F77E80" w:rsidR="003269C3" w:rsidRPr="000A4A4E" w:rsidRDefault="003269C3" w:rsidP="003269C3">
      <w:pPr>
        <w:spacing w:line="480" w:lineRule="auto"/>
        <w:rPr>
          <w:rFonts w:cs="Times New Roman"/>
          <w:szCs w:val="24"/>
        </w:rPr>
      </w:pPr>
      <w:r w:rsidRPr="000A4A4E">
        <w:rPr>
          <w:rFonts w:cs="Times New Roman"/>
          <w:szCs w:val="24"/>
        </w:rPr>
        <w:lastRenderedPageBreak/>
        <w:t>Sesame seeds' high level of bioactive phytochemicals is one of its most notable characteristics. The most important of these substances are believed to be lignans such as sesamolin, sesamin and sesamol. The health benefits of sesame are mostly attributed to these lignans, which have potent antioxidant qualities (Andargie et al., 2021; Wei et al., 2022).</w:t>
      </w:r>
    </w:p>
    <w:p w14:paraId="0CC74DE8" w14:textId="77E5294A" w:rsidR="008C5B28" w:rsidRPr="00763F00" w:rsidRDefault="008C5B28" w:rsidP="003269C3">
      <w:pPr>
        <w:spacing w:after="0" w:line="480" w:lineRule="auto"/>
        <w:rPr>
          <w:rFonts w:cs="Times New Roman"/>
          <w:b/>
          <w:szCs w:val="24"/>
        </w:rPr>
      </w:pPr>
      <w:r w:rsidRPr="00763F00">
        <w:rPr>
          <w:rFonts w:cs="Times New Roman"/>
          <w:b/>
          <w:szCs w:val="24"/>
        </w:rPr>
        <w:t>2.17</w:t>
      </w:r>
      <w:r w:rsidRPr="00763F00">
        <w:rPr>
          <w:rFonts w:cs="Times New Roman"/>
          <w:b/>
          <w:szCs w:val="24"/>
        </w:rPr>
        <w:tab/>
        <w:t xml:space="preserve">Pharmacological and medicinal properties </w:t>
      </w:r>
    </w:p>
    <w:p w14:paraId="55047999" w14:textId="77777777" w:rsidR="008C5B28" w:rsidRPr="00763F00" w:rsidRDefault="008C5B28" w:rsidP="008C5B28">
      <w:pPr>
        <w:spacing w:line="480" w:lineRule="auto"/>
        <w:rPr>
          <w:rFonts w:cs="Times New Roman"/>
          <w:szCs w:val="24"/>
        </w:rPr>
      </w:pPr>
      <w:r w:rsidRPr="00763F00">
        <w:rPr>
          <w:rFonts w:cs="Times New Roman"/>
          <w:szCs w:val="24"/>
        </w:rPr>
        <w:t>Sesame is so widely used in traditional medicine that it has been used for generations due to its medicinal properties. Different parts of the plant have been used for various disorders such as inflammation, digestive, hypertension, and skin disease (Miraj and Kiani, 2016; Mili et al., 2021). These are all traditional applications that have now been proven by modern pharmacology. Sesame extracts and lignans have been shown to possess antioxidant, anti-inflammatory, antibacterial and anticancer properties. (Wu et al., 2019; Wei et al., 2022). These biological actions are mainly attributed to the availability of phenolic compounds, lignans and phytochemicals in seeds of sesame.</w:t>
      </w:r>
    </w:p>
    <w:p w14:paraId="27B9C4E4" w14:textId="77777777" w:rsidR="008C5B28" w:rsidRPr="00763F00" w:rsidRDefault="008C5B28" w:rsidP="008C5B28">
      <w:pPr>
        <w:spacing w:line="480" w:lineRule="auto"/>
        <w:rPr>
          <w:rFonts w:cs="Times New Roman"/>
          <w:szCs w:val="24"/>
        </w:rPr>
      </w:pPr>
      <w:r w:rsidRPr="00763F00">
        <w:rPr>
          <w:rFonts w:cs="Times New Roman"/>
          <w:szCs w:val="24"/>
        </w:rPr>
        <w:t>Moreover, sesame consumption has been demonstrated to reduce blood cholesterol levels, improve cardiovascular health and to protect against oxidative stress-related diseases ( Wu et al., 2019). Sesame compounds' antioxidant qualities have also been linked to possible benefits against chronic illnesses.</w:t>
      </w:r>
    </w:p>
    <w:p w14:paraId="1CC31E4B" w14:textId="77777777" w:rsidR="008C5B28" w:rsidRPr="00763F00" w:rsidRDefault="008C5B28" w:rsidP="008C5B28">
      <w:pPr>
        <w:spacing w:line="480" w:lineRule="auto"/>
        <w:rPr>
          <w:rFonts w:cs="Times New Roman"/>
          <w:b/>
          <w:szCs w:val="24"/>
        </w:rPr>
      </w:pPr>
      <w:r w:rsidRPr="00763F00">
        <w:rPr>
          <w:rFonts w:cs="Times New Roman"/>
          <w:b/>
          <w:szCs w:val="24"/>
        </w:rPr>
        <w:t>2.18</w:t>
      </w:r>
      <w:r w:rsidRPr="00763F00">
        <w:rPr>
          <w:rFonts w:cs="Times New Roman"/>
          <w:b/>
          <w:szCs w:val="24"/>
        </w:rPr>
        <w:tab/>
        <w:t>Industrial Applications of Sesame (Sesamum indicum).</w:t>
      </w:r>
    </w:p>
    <w:p w14:paraId="046DF752" w14:textId="77777777" w:rsidR="008C5B28" w:rsidRPr="00763F00" w:rsidRDefault="008C5B28" w:rsidP="008C5B28">
      <w:pPr>
        <w:spacing w:line="480" w:lineRule="auto"/>
        <w:rPr>
          <w:rFonts w:cs="Times New Roman"/>
          <w:szCs w:val="24"/>
        </w:rPr>
      </w:pPr>
      <w:r w:rsidRPr="00763F00">
        <w:rPr>
          <w:rFonts w:cs="Times New Roman"/>
          <w:szCs w:val="24"/>
        </w:rPr>
        <w:t>Although used as a food ingredient, sesame (Sesamum indicum L.) is a versatile crop for use in a wide range of industrial applications. However, high oil content, stable antioxidant profile and nutrient density make sesame an important raw material in the food, pharmaceutical, cosmetic and feed industries (Sharma et al., 2020; Wei et al., 2022).</w:t>
      </w:r>
    </w:p>
    <w:p w14:paraId="09B5B0A0" w14:textId="77777777" w:rsidR="008C5B28" w:rsidRPr="00763F00" w:rsidRDefault="008C5B28" w:rsidP="008C5B28">
      <w:pPr>
        <w:spacing w:line="480" w:lineRule="auto"/>
        <w:rPr>
          <w:rFonts w:cs="Times New Roman"/>
          <w:b/>
          <w:szCs w:val="24"/>
        </w:rPr>
      </w:pPr>
      <w:r w:rsidRPr="00763F00">
        <w:rPr>
          <w:rFonts w:cs="Times New Roman"/>
          <w:b/>
          <w:szCs w:val="24"/>
        </w:rPr>
        <w:t>2.18.1 Food Processing Applications</w:t>
      </w:r>
    </w:p>
    <w:p w14:paraId="1A45A792" w14:textId="77777777" w:rsidR="008C5B28" w:rsidRPr="00763F00" w:rsidRDefault="008C5B28" w:rsidP="008C5B28">
      <w:pPr>
        <w:spacing w:line="480" w:lineRule="auto"/>
        <w:rPr>
          <w:rFonts w:cs="Times New Roman"/>
          <w:szCs w:val="24"/>
        </w:rPr>
      </w:pPr>
      <w:r w:rsidRPr="00763F00">
        <w:rPr>
          <w:rFonts w:cs="Times New Roman"/>
          <w:szCs w:val="24"/>
        </w:rPr>
        <w:lastRenderedPageBreak/>
        <w:t>Sesame oil is extensively used in food processing for its distinctive aroma, flavor and oxidative stability. The natural antioxidants of sesame oil help extend its shelf life and make it less susceptible to spoilage during storage and use, which also prevents it from getting rancid (Andargie et al., 2021; Wei et al., 2022). Furthermore, sesame oil is used in confectionery, bakery and snack products as a functional ingredient to improve texture, flavor and nutritive value. The roasted sesame seeds are also ground to make tahini and are being used as a topping (Amoo et al., 2017; Wei et al., 2022). These applications not only make the food product more appealing, but also make it a functional food through provision of antioxidants and healthy fats.</w:t>
      </w:r>
    </w:p>
    <w:p w14:paraId="7D3A3D6A" w14:textId="77777777" w:rsidR="008C5B28" w:rsidRPr="00763F00" w:rsidRDefault="008C5B28" w:rsidP="008C5B28">
      <w:pPr>
        <w:spacing w:line="480" w:lineRule="auto"/>
        <w:rPr>
          <w:rFonts w:cs="Times New Roman"/>
          <w:b/>
          <w:szCs w:val="24"/>
        </w:rPr>
      </w:pPr>
      <w:r w:rsidRPr="00763F00">
        <w:rPr>
          <w:rFonts w:cs="Times New Roman"/>
          <w:b/>
          <w:szCs w:val="24"/>
        </w:rPr>
        <w:t>2.18.2</w:t>
      </w:r>
      <w:r w:rsidRPr="00763F00">
        <w:rPr>
          <w:rFonts w:cs="Times New Roman"/>
          <w:b/>
          <w:szCs w:val="24"/>
        </w:rPr>
        <w:tab/>
        <w:t>Pharmaceutical and nutraceutical applications of natural products.</w:t>
      </w:r>
    </w:p>
    <w:p w14:paraId="3E53003F" w14:textId="77777777" w:rsidR="008C5B28" w:rsidRPr="00763F00" w:rsidRDefault="008C5B28" w:rsidP="008C5B28">
      <w:pPr>
        <w:spacing w:line="480" w:lineRule="auto"/>
        <w:rPr>
          <w:rFonts w:cs="Times New Roman"/>
          <w:szCs w:val="24"/>
        </w:rPr>
      </w:pPr>
      <w:r w:rsidRPr="00763F00">
        <w:rPr>
          <w:rFonts w:cs="Times New Roman"/>
          <w:szCs w:val="24"/>
        </w:rPr>
        <w:t>The pharmaceutical and nutraceutical industries are using more and more sesame oil and extracts. The oil's stability and ability to support various formulations make it a versatile carrier for lipophilic drugs and bioactive components (Miraj and Kiani, 2016; Wei et al., 2022). Studies have demonstrated sesame oil, and lignans, antioxidant, anti-inflammatory and cardioprotective properties which can be harnessed in dietary supplements and medicinal products (Miraj and Kiani, 2016; Wu et al., 2019; Andargie et al., 2021). In this regard, sesamol and sesamin have been reported to have a significant anti-oxidative, plasma lipid-lowering and metabolic beneficial effect, thus, sesame oil could be used as a nutraceutical ingredient in the formulation of hyperlipidaemic, cardiovascular and metabolic diseases (Miraj and Kiani, 2016; Wu et al., 2019; Andargie et al., 2021).</w:t>
      </w:r>
    </w:p>
    <w:p w14:paraId="113D4ABB" w14:textId="77777777" w:rsidR="008C5B28" w:rsidRPr="00763F00" w:rsidRDefault="008C5B28" w:rsidP="008C5B28">
      <w:pPr>
        <w:spacing w:line="480" w:lineRule="auto"/>
        <w:rPr>
          <w:rFonts w:cs="Times New Roman"/>
          <w:b/>
          <w:szCs w:val="24"/>
        </w:rPr>
      </w:pPr>
      <w:r w:rsidRPr="00763F00">
        <w:rPr>
          <w:rFonts w:cs="Times New Roman"/>
          <w:b/>
          <w:szCs w:val="24"/>
        </w:rPr>
        <w:t>2.18.3</w:t>
      </w:r>
      <w:r w:rsidRPr="00763F00">
        <w:rPr>
          <w:rFonts w:cs="Times New Roman"/>
          <w:b/>
          <w:szCs w:val="24"/>
        </w:rPr>
        <w:tab/>
        <w:t xml:space="preserve">Cosmetic and Personal Care Applications </w:t>
      </w:r>
    </w:p>
    <w:p w14:paraId="7768933D" w14:textId="77777777" w:rsidR="008C5B28" w:rsidRPr="00763F00" w:rsidRDefault="008C5B28" w:rsidP="008C5B28">
      <w:pPr>
        <w:spacing w:line="480" w:lineRule="auto"/>
        <w:rPr>
          <w:rFonts w:cs="Times New Roman"/>
          <w:szCs w:val="24"/>
        </w:rPr>
      </w:pPr>
      <w:r w:rsidRPr="00763F00">
        <w:rPr>
          <w:rFonts w:cs="Times New Roman"/>
          <w:szCs w:val="24"/>
        </w:rPr>
        <w:t xml:space="preserve">Sesame oil is known for its anti-aging, antioxidant and moisturizing properties, which has led to its use in skin and hair care products (Wei et al., 2022; Sharma et al., 2020). Sesame oil is used in </w:t>
      </w:r>
      <w:r w:rsidRPr="00763F00">
        <w:rPr>
          <w:rFonts w:cs="Times New Roman"/>
          <w:szCs w:val="24"/>
        </w:rPr>
        <w:lastRenderedPageBreak/>
        <w:t>creams, lotions, hair oils and massage oils as a natural emollient to nourish and repair skin barrier. Sesame oil's antioxidant lignans prevent oxidative stress and shield skin cells from damage caused by free radicals, both of which have anti-aging benefits (Miraj and Kiani, 2016; Wu et al., 2019). Moreover, sesame oil has been added to cosmetic products owing to its UV-protective effect and its beneficial effect on increasing the elasticity of the skin (Sharma et al., 2020; Wei et al., 2022).</w:t>
      </w:r>
    </w:p>
    <w:p w14:paraId="01E58AEB" w14:textId="77777777" w:rsidR="008C5B28" w:rsidRPr="00763F00" w:rsidRDefault="008C5B28" w:rsidP="008C5B28">
      <w:pPr>
        <w:spacing w:line="480" w:lineRule="auto"/>
        <w:rPr>
          <w:rFonts w:cs="Times New Roman"/>
          <w:b/>
          <w:szCs w:val="24"/>
        </w:rPr>
      </w:pPr>
      <w:r w:rsidRPr="00763F00">
        <w:rPr>
          <w:rFonts w:cs="Times New Roman"/>
          <w:b/>
          <w:szCs w:val="24"/>
        </w:rPr>
        <w:t>2.18.4 Industrial and Biofuel Applications</w:t>
      </w:r>
    </w:p>
    <w:p w14:paraId="5E0F014E" w14:textId="77777777" w:rsidR="008C5B28" w:rsidRPr="00763F00" w:rsidRDefault="008C5B28" w:rsidP="008C5B28">
      <w:pPr>
        <w:spacing w:line="480" w:lineRule="auto"/>
        <w:rPr>
          <w:rFonts w:cs="Times New Roman"/>
          <w:szCs w:val="24"/>
        </w:rPr>
      </w:pPr>
      <w:r w:rsidRPr="00763F00">
        <w:rPr>
          <w:rFonts w:cs="Times New Roman"/>
          <w:szCs w:val="24"/>
        </w:rPr>
        <w:t>In addition to food and personal care, sesame oil has been investigated for industrial applications like bio-lubricants, biofuels etc. It is also highly oxidative-stable and has a suitable viscosity, which makes it an excellent biodiesel raw material in small-scale biodiesel production and an alternative to petroleum-based oil used in industrial machinery (Yaseen et al., 2021; Hussain et al., 2023). With the rapid rise of the market for sustainable and eco-friendly industrial material, sesame oil is emerging as renewable raw materials for biologically-based products, which is in line with the world's trend towards environmental sustainability (Yaseen et al., 2021; Wei et al., 2022).</w:t>
      </w:r>
    </w:p>
    <w:p w14:paraId="00B2066D" w14:textId="77777777" w:rsidR="008C5B28" w:rsidRPr="00763F00" w:rsidRDefault="008C5B28" w:rsidP="008C5B28">
      <w:pPr>
        <w:spacing w:line="480" w:lineRule="auto"/>
        <w:rPr>
          <w:rFonts w:cs="Times New Roman"/>
          <w:b/>
          <w:szCs w:val="24"/>
        </w:rPr>
      </w:pPr>
      <w:r w:rsidRPr="00763F00">
        <w:rPr>
          <w:rFonts w:cs="Times New Roman"/>
          <w:b/>
          <w:szCs w:val="24"/>
        </w:rPr>
        <w:t>2.18.5</w:t>
      </w:r>
      <w:r w:rsidRPr="00763F00">
        <w:rPr>
          <w:rFonts w:cs="Times New Roman"/>
          <w:b/>
          <w:szCs w:val="24"/>
        </w:rPr>
        <w:tab/>
        <w:t>Sesame By-products and Animal Feed.</w:t>
      </w:r>
    </w:p>
    <w:p w14:paraId="48AD3C18" w14:textId="77777777" w:rsidR="008C5B28" w:rsidRPr="00763F00" w:rsidRDefault="008C5B28" w:rsidP="008C5B28">
      <w:pPr>
        <w:spacing w:line="480" w:lineRule="auto"/>
        <w:rPr>
          <w:rFonts w:cs="Times New Roman"/>
          <w:szCs w:val="24"/>
        </w:rPr>
      </w:pPr>
      <w:r w:rsidRPr="00763F00">
        <w:rPr>
          <w:rFonts w:cs="Times New Roman"/>
          <w:szCs w:val="24"/>
        </w:rPr>
        <w:t>The by-product of sesame cake/meal is a protein-rich food that is used extensively to feed animals (Amoo et al., 2017; Wei et al., 2022). The protein, carbohydrates, fibre and mineral contents in the cake are still present and can be used in livestock and poultry feed. It has been reported that it can be added to feed formulation to enhance growth performance, nutrient efficiency, and antioxidant status of the animals and has been suggested as a sustainable feed resource for animals (Myint et al., 2020; Hussain et al., 2023).</w:t>
      </w:r>
    </w:p>
    <w:p w14:paraId="38E73CE9" w14:textId="77777777" w:rsidR="008C5B28" w:rsidRPr="00763F00" w:rsidRDefault="008C5B28" w:rsidP="008C5B28">
      <w:pPr>
        <w:spacing w:line="480" w:lineRule="auto"/>
        <w:rPr>
          <w:rFonts w:cs="Times New Roman"/>
          <w:b/>
          <w:szCs w:val="24"/>
        </w:rPr>
      </w:pPr>
      <w:r w:rsidRPr="00763F00">
        <w:rPr>
          <w:rFonts w:cs="Times New Roman"/>
          <w:b/>
          <w:szCs w:val="24"/>
        </w:rPr>
        <w:t>2.18.6 Emerging Industrial Applications</w:t>
      </w:r>
    </w:p>
    <w:p w14:paraId="1A1893EF" w14:textId="77777777" w:rsidR="008C5B28" w:rsidRPr="00763F00" w:rsidRDefault="008C5B28" w:rsidP="008C5B28">
      <w:pPr>
        <w:spacing w:line="480" w:lineRule="auto"/>
        <w:rPr>
          <w:rFonts w:cs="Times New Roman"/>
          <w:szCs w:val="24"/>
        </w:rPr>
      </w:pPr>
      <w:r w:rsidRPr="00763F00">
        <w:rPr>
          <w:rFonts w:cs="Times New Roman"/>
          <w:szCs w:val="24"/>
        </w:rPr>
        <w:lastRenderedPageBreak/>
        <w:t>Bioactive compounds derived from sesame have recently been investigated for their application in functional foods, pharmaceutical and cosmeceuticals. For instance, sesame lignans are being developed as capsules and emulsions for their use as anti-oxidants and lipid management agents (Andargie et al., 2021; Wu et al., 2019).</w:t>
      </w:r>
    </w:p>
    <w:p w14:paraId="3BEFF0C5" w14:textId="77777777" w:rsidR="008C5B28" w:rsidRPr="00763F00" w:rsidRDefault="008C5B28" w:rsidP="008C5B28">
      <w:pPr>
        <w:spacing w:line="480" w:lineRule="auto"/>
        <w:rPr>
          <w:rFonts w:cs="Times New Roman"/>
          <w:szCs w:val="24"/>
        </w:rPr>
      </w:pPr>
      <w:r w:rsidRPr="00763F00">
        <w:rPr>
          <w:rFonts w:cs="Times New Roman"/>
          <w:szCs w:val="24"/>
        </w:rPr>
        <w:t>Further, sesame powders and extracts are used as ingredients in energy bars, supplements and health drinks, geared toward customers looking for organic products with health promoting properties (Wei et al., 2022; Mili et al., 2021).</w:t>
      </w:r>
    </w:p>
    <w:p w14:paraId="74FF7DB8" w14:textId="77777777" w:rsidR="002C32C4" w:rsidRPr="00490724" w:rsidRDefault="002C32C4" w:rsidP="00490724">
      <w:pPr>
        <w:spacing w:line="480" w:lineRule="auto"/>
        <w:jc w:val="left"/>
        <w:rPr>
          <w:rFonts w:eastAsia="Times New Roman" w:cs="Times New Roman"/>
          <w:color w:val="000000" w:themeColor="text1"/>
          <w:szCs w:val="24"/>
        </w:rPr>
      </w:pPr>
      <w:r w:rsidRPr="00490724">
        <w:rPr>
          <w:rFonts w:eastAsia="Times New Roman" w:cs="Times New Roman"/>
          <w:color w:val="000000" w:themeColor="text1"/>
          <w:szCs w:val="24"/>
        </w:rPr>
        <w:br w:type="page"/>
      </w:r>
    </w:p>
    <w:p w14:paraId="1B331ECF" w14:textId="3C2179E2" w:rsidR="0062752C" w:rsidRPr="00490724" w:rsidRDefault="002C32C4" w:rsidP="00490724">
      <w:pPr>
        <w:spacing w:after="0" w:line="480" w:lineRule="auto"/>
        <w:jc w:val="center"/>
        <w:rPr>
          <w:rFonts w:eastAsia="Times New Roman" w:cs="Times New Roman"/>
          <w:b/>
          <w:color w:val="000000" w:themeColor="text1"/>
          <w:szCs w:val="24"/>
        </w:rPr>
      </w:pPr>
      <w:r w:rsidRPr="00490724">
        <w:rPr>
          <w:rFonts w:eastAsia="Times New Roman" w:cs="Times New Roman"/>
          <w:b/>
          <w:color w:val="000000" w:themeColor="text1"/>
          <w:szCs w:val="24"/>
        </w:rPr>
        <w:lastRenderedPageBreak/>
        <w:t>CHAPTER THREE</w:t>
      </w:r>
    </w:p>
    <w:p w14:paraId="0886F2E9" w14:textId="1F85B8FD" w:rsidR="002C32C4" w:rsidRPr="00490724" w:rsidRDefault="002C32C4" w:rsidP="00490724">
      <w:pPr>
        <w:spacing w:after="0" w:line="480" w:lineRule="auto"/>
        <w:jc w:val="center"/>
        <w:rPr>
          <w:rFonts w:eastAsia="Times New Roman" w:cs="Times New Roman"/>
          <w:b/>
          <w:color w:val="000000" w:themeColor="text1"/>
          <w:szCs w:val="24"/>
        </w:rPr>
      </w:pPr>
      <w:r w:rsidRPr="00490724">
        <w:rPr>
          <w:rFonts w:eastAsia="Times New Roman" w:cs="Times New Roman"/>
          <w:b/>
          <w:color w:val="000000" w:themeColor="text1"/>
          <w:szCs w:val="24"/>
        </w:rPr>
        <w:t>MATERIALS AND METHODS</w:t>
      </w:r>
    </w:p>
    <w:p w14:paraId="0068D934" w14:textId="2423268A" w:rsidR="003E615C" w:rsidRPr="00490724" w:rsidRDefault="003E615C" w:rsidP="00490724">
      <w:pPr>
        <w:spacing w:after="0" w:line="480" w:lineRule="auto"/>
        <w:rPr>
          <w:rFonts w:eastAsia="Times New Roman" w:cs="Times New Roman"/>
          <w:b/>
          <w:color w:val="000000" w:themeColor="text1"/>
          <w:szCs w:val="24"/>
        </w:rPr>
      </w:pPr>
      <w:r w:rsidRPr="00490724">
        <w:rPr>
          <w:rFonts w:eastAsia="Times New Roman" w:cs="Times New Roman"/>
          <w:b/>
          <w:color w:val="000000" w:themeColor="text1"/>
          <w:szCs w:val="24"/>
        </w:rPr>
        <w:t>3.1</w:t>
      </w:r>
      <w:r w:rsidRPr="00490724">
        <w:rPr>
          <w:rFonts w:eastAsia="Times New Roman" w:cs="Times New Roman"/>
          <w:b/>
          <w:color w:val="000000" w:themeColor="text1"/>
          <w:szCs w:val="24"/>
        </w:rPr>
        <w:tab/>
        <w:t>Materials</w:t>
      </w:r>
      <w:r w:rsidR="00950C3A" w:rsidRPr="00490724">
        <w:rPr>
          <w:rFonts w:eastAsia="Times New Roman" w:cs="Times New Roman"/>
          <w:b/>
          <w:color w:val="000000" w:themeColor="text1"/>
          <w:szCs w:val="24"/>
        </w:rPr>
        <w:t xml:space="preserve"> and Equipment</w:t>
      </w:r>
    </w:p>
    <w:p w14:paraId="7A0EC7E2" w14:textId="5E85C33F" w:rsidR="00BA25E2" w:rsidRPr="00490724" w:rsidRDefault="007C0B1F" w:rsidP="00E743F7">
      <w:pPr>
        <w:spacing w:after="280" w:line="480" w:lineRule="auto"/>
        <w:rPr>
          <w:rFonts w:eastAsia="Times New Roman" w:cs="Times New Roman"/>
          <w:color w:val="000000" w:themeColor="text1"/>
          <w:szCs w:val="24"/>
        </w:rPr>
      </w:pPr>
      <w:r>
        <w:t>Sesamum indicum seeds, maize, and palm oil were purchased from a local market in Sabo, Sagamu, Ogun State, Nigeria. The seeds were cleaned of pebbles, sand, and other contaminant particles, washed, sun-dried, and ground into powder.</w:t>
      </w:r>
      <w:r w:rsidRPr="00490724">
        <w:rPr>
          <w:rFonts w:eastAsia="Times New Roman" w:cs="Times New Roman"/>
          <w:color w:val="000000" w:themeColor="text1"/>
          <w:szCs w:val="24"/>
        </w:rPr>
        <w:t xml:space="preserve"> </w:t>
      </w:r>
      <w:r>
        <w:rPr>
          <w:rFonts w:eastAsia="Times New Roman" w:cs="Times New Roman"/>
          <w:color w:val="000000" w:themeColor="text1"/>
          <w:szCs w:val="24"/>
        </w:rPr>
        <w:t>C</w:t>
      </w:r>
      <w:r w:rsidRPr="007C0B1F">
        <w:rPr>
          <w:rFonts w:eastAsia="Times New Roman" w:cs="Times New Roman"/>
          <w:color w:val="000000" w:themeColor="text1"/>
          <w:szCs w:val="24"/>
        </w:rPr>
        <w:t xml:space="preserve">ommercial rat chow </w:t>
      </w:r>
      <w:r>
        <w:rPr>
          <w:rFonts w:eastAsia="Times New Roman" w:cs="Times New Roman"/>
          <w:color w:val="000000" w:themeColor="text1"/>
          <w:szCs w:val="24"/>
        </w:rPr>
        <w:t xml:space="preserve">was </w:t>
      </w:r>
      <w:r w:rsidRPr="007C0B1F">
        <w:rPr>
          <w:rFonts w:eastAsia="Times New Roman" w:cs="Times New Roman"/>
          <w:color w:val="000000" w:themeColor="text1"/>
          <w:szCs w:val="24"/>
        </w:rPr>
        <w:t>bought from Ladokun Feeds in Moko</w:t>
      </w:r>
      <w:r w:rsidR="00E743F7">
        <w:rPr>
          <w:rFonts w:eastAsia="Times New Roman" w:cs="Times New Roman"/>
          <w:color w:val="000000" w:themeColor="text1"/>
          <w:szCs w:val="24"/>
        </w:rPr>
        <w:t>la, Ibadan, Oyo State, Nigeria. G</w:t>
      </w:r>
      <w:r w:rsidRPr="007C0B1F">
        <w:rPr>
          <w:rFonts w:eastAsia="Times New Roman" w:cs="Times New Roman"/>
          <w:color w:val="000000" w:themeColor="text1"/>
          <w:szCs w:val="24"/>
        </w:rPr>
        <w:t xml:space="preserve">roundnut cake </w:t>
      </w:r>
      <w:r w:rsidR="00E743F7">
        <w:rPr>
          <w:rFonts w:eastAsia="Times New Roman" w:cs="Times New Roman"/>
          <w:color w:val="000000" w:themeColor="text1"/>
          <w:szCs w:val="24"/>
        </w:rPr>
        <w:t xml:space="preserve">was procured </w:t>
      </w:r>
      <w:r w:rsidRPr="007C0B1F">
        <w:rPr>
          <w:rFonts w:eastAsia="Times New Roman" w:cs="Times New Roman"/>
          <w:color w:val="000000" w:themeColor="text1"/>
          <w:szCs w:val="24"/>
        </w:rPr>
        <w:t>from Enigbokan Mill in Ikenne-Remo, Ogun State, Nigeria. Table 3.1 summarizes the high-fat diet (HFD) utilized to induce hyperlipidemia, which was developed using the technique previously reported by Adeyanju et al. (2022). All of the materials used in the investigation were cleaned and handled according to standard procedures, including the animal cage, water trough, wood plank, pipette and tips, volumetric flasks, cuvette, Beckmann Du 64 spectrophotometer, refrigerator (BOSCH B21CL81SN), and Eppendorf tubes.</w:t>
      </w:r>
    </w:p>
    <w:p w14:paraId="45E6FB59" w14:textId="24171D05" w:rsidR="002A6178" w:rsidRPr="00490724" w:rsidRDefault="002A6178" w:rsidP="00E743F7">
      <w:pPr>
        <w:spacing w:before="280" w:after="0" w:line="480" w:lineRule="auto"/>
        <w:rPr>
          <w:rFonts w:eastAsia="Times New Roman" w:cs="Times New Roman"/>
          <w:b/>
          <w:color w:val="000000" w:themeColor="text1"/>
          <w:szCs w:val="24"/>
        </w:rPr>
      </w:pPr>
      <w:r w:rsidRPr="00490724">
        <w:rPr>
          <w:rFonts w:eastAsia="Times New Roman" w:cs="Times New Roman"/>
          <w:b/>
          <w:color w:val="000000" w:themeColor="text1"/>
          <w:szCs w:val="24"/>
        </w:rPr>
        <w:t>3.2</w:t>
      </w:r>
      <w:r w:rsidRPr="00490724">
        <w:rPr>
          <w:rFonts w:eastAsia="Times New Roman" w:cs="Times New Roman"/>
          <w:b/>
          <w:color w:val="000000" w:themeColor="text1"/>
          <w:szCs w:val="24"/>
        </w:rPr>
        <w:tab/>
        <w:t>Chemicals and Reagents</w:t>
      </w:r>
    </w:p>
    <w:p w14:paraId="2C006378" w14:textId="589C0960" w:rsidR="002A0B9B" w:rsidRPr="00490724" w:rsidRDefault="00787C77" w:rsidP="00490724">
      <w:pPr>
        <w:spacing w:line="480" w:lineRule="auto"/>
        <w:rPr>
          <w:rFonts w:eastAsia="Times New Roman" w:cs="Times New Roman"/>
          <w:color w:val="000000" w:themeColor="text1"/>
          <w:szCs w:val="24"/>
          <w:highlight w:val="white"/>
        </w:rPr>
      </w:pPr>
      <w:r w:rsidRPr="00490724">
        <w:rPr>
          <w:rFonts w:eastAsia="Times New Roman" w:cs="Times New Roman"/>
          <w:color w:val="000000" w:themeColor="text1"/>
          <w:szCs w:val="24"/>
        </w:rPr>
        <w:t xml:space="preserve">Cholesterol (Sigma-Aldrich), </w:t>
      </w:r>
      <w:r w:rsidR="002A6178" w:rsidRPr="00490724">
        <w:rPr>
          <w:rFonts w:eastAsia="Times New Roman" w:cs="Times New Roman"/>
          <w:color w:val="000000" w:themeColor="text1"/>
          <w:szCs w:val="24"/>
        </w:rPr>
        <w:t>Hydrochloric acid (HCl), ammonium molybdate, glutathione (GSH), 0.1M potassium phosphate buffer (pH 6.5), and 1-chloro-2,4-dinitrobenzene (CDNB)</w:t>
      </w:r>
      <w:r w:rsidR="002A6178" w:rsidRPr="00490724">
        <w:rPr>
          <w:rFonts w:cs="Times New Roman"/>
          <w:color w:val="000000" w:themeColor="text1"/>
          <w:szCs w:val="24"/>
        </w:rPr>
        <w:t xml:space="preserve">, </w:t>
      </w:r>
      <w:r w:rsidR="00E743F7" w:rsidRPr="00490724">
        <w:rPr>
          <w:rFonts w:eastAsia="Times New Roman" w:cs="Times New Roman"/>
          <w:color w:val="000000" w:themeColor="text1"/>
          <w:szCs w:val="24"/>
          <w:highlight w:val="white"/>
        </w:rPr>
        <w:t>thiobarbituric acid (TBA)</w:t>
      </w:r>
      <w:r w:rsidR="00E743F7" w:rsidRPr="00490724">
        <w:rPr>
          <w:rFonts w:cs="Times New Roman"/>
          <w:color w:val="000000" w:themeColor="text1"/>
          <w:szCs w:val="24"/>
        </w:rPr>
        <w:t xml:space="preserve">, </w:t>
      </w:r>
      <w:r w:rsidR="002A6178" w:rsidRPr="00490724">
        <w:rPr>
          <w:rFonts w:eastAsia="Times New Roman" w:cs="Times New Roman"/>
          <w:color w:val="000000" w:themeColor="text1"/>
          <w:szCs w:val="24"/>
          <w:highlight w:val="white"/>
        </w:rPr>
        <w:t xml:space="preserve">Tris-KCl buffer, </w:t>
      </w:r>
      <w:r w:rsidR="002A6178" w:rsidRPr="00490724">
        <w:rPr>
          <w:rFonts w:eastAsia="Times New Roman" w:cs="Times New Roman"/>
          <w:color w:val="000000" w:themeColor="text1"/>
          <w:szCs w:val="24"/>
        </w:rPr>
        <w:t xml:space="preserve">epinephrine, </w:t>
      </w:r>
      <w:r w:rsidR="002A6178" w:rsidRPr="00490724">
        <w:rPr>
          <w:rFonts w:eastAsia="Times New Roman" w:cs="Times New Roman"/>
          <w:color w:val="000000" w:themeColor="text1"/>
          <w:szCs w:val="24"/>
          <w:highlight w:val="white"/>
        </w:rPr>
        <w:t>trichloroacetic acid (TCA)</w:t>
      </w:r>
      <w:r w:rsidR="002A6178" w:rsidRPr="00490724">
        <w:rPr>
          <w:rFonts w:cs="Times New Roman"/>
          <w:color w:val="000000" w:themeColor="text1"/>
          <w:szCs w:val="24"/>
        </w:rPr>
        <w:t xml:space="preserve">, </w:t>
      </w:r>
      <w:r w:rsidR="002A6178" w:rsidRPr="00490724">
        <w:rPr>
          <w:rFonts w:eastAsia="Times New Roman" w:cs="Times New Roman"/>
          <w:color w:val="000000" w:themeColor="text1"/>
          <w:szCs w:val="24"/>
          <w:highlight w:val="white"/>
        </w:rPr>
        <w:t>dithiobis (2-nitrobenzoic acid) (DTNB), all other reagents</w:t>
      </w:r>
      <w:r w:rsidRPr="00490724">
        <w:rPr>
          <w:rFonts w:eastAsia="Times New Roman" w:cs="Times New Roman"/>
          <w:color w:val="000000" w:themeColor="text1"/>
          <w:szCs w:val="24"/>
          <w:highlight w:val="white"/>
        </w:rPr>
        <w:t>, except when indiacted,</w:t>
      </w:r>
      <w:r w:rsidR="002A6178" w:rsidRPr="00490724">
        <w:rPr>
          <w:rFonts w:eastAsia="Times New Roman" w:cs="Times New Roman"/>
          <w:color w:val="000000" w:themeColor="text1"/>
          <w:szCs w:val="24"/>
          <w:highlight w:val="white"/>
        </w:rPr>
        <w:t xml:space="preserve"> used </w:t>
      </w:r>
      <w:r w:rsidR="00302955" w:rsidRPr="00490724">
        <w:rPr>
          <w:rFonts w:eastAsia="Times New Roman" w:cs="Times New Roman"/>
          <w:color w:val="000000" w:themeColor="text1"/>
          <w:szCs w:val="24"/>
          <w:highlight w:val="white"/>
        </w:rPr>
        <w:t>were</w:t>
      </w:r>
      <w:r w:rsidR="000235CA" w:rsidRPr="00490724">
        <w:rPr>
          <w:rFonts w:eastAsia="Times New Roman" w:cs="Times New Roman"/>
          <w:color w:val="000000" w:themeColor="text1"/>
          <w:szCs w:val="24"/>
          <w:highlight w:val="white"/>
        </w:rPr>
        <w:t xml:space="preserve"> from Molychem and they were</w:t>
      </w:r>
      <w:r w:rsidR="00302955" w:rsidRPr="00490724">
        <w:rPr>
          <w:rFonts w:eastAsia="Times New Roman" w:cs="Times New Roman"/>
          <w:color w:val="000000" w:themeColor="text1"/>
          <w:szCs w:val="24"/>
          <w:highlight w:val="white"/>
        </w:rPr>
        <w:t xml:space="preserve"> </w:t>
      </w:r>
      <w:r w:rsidR="002A6178" w:rsidRPr="00490724">
        <w:rPr>
          <w:rFonts w:eastAsia="Times New Roman" w:cs="Times New Roman"/>
          <w:color w:val="000000" w:themeColor="text1"/>
          <w:szCs w:val="24"/>
          <w:highlight w:val="white"/>
        </w:rPr>
        <w:t>of analytical grade.</w:t>
      </w:r>
      <w:r w:rsidR="00302955" w:rsidRPr="00490724">
        <w:rPr>
          <w:rFonts w:eastAsia="Times New Roman" w:cs="Times New Roman"/>
          <w:color w:val="000000" w:themeColor="text1"/>
          <w:szCs w:val="24"/>
          <w:highlight w:val="white"/>
        </w:rPr>
        <w:t xml:space="preserve">  </w:t>
      </w:r>
    </w:p>
    <w:p w14:paraId="3AD515B0" w14:textId="77777777" w:rsidR="002A0B9B" w:rsidRPr="00490724" w:rsidRDefault="002A0B9B" w:rsidP="00E743F7">
      <w:pPr>
        <w:spacing w:before="280" w:after="0" w:line="480" w:lineRule="auto"/>
        <w:rPr>
          <w:rFonts w:eastAsia="Times New Roman" w:cs="Times New Roman"/>
          <w:b/>
          <w:color w:val="000000" w:themeColor="text1"/>
          <w:szCs w:val="24"/>
        </w:rPr>
      </w:pPr>
      <w:r w:rsidRPr="00490724">
        <w:rPr>
          <w:rFonts w:eastAsia="Times New Roman" w:cs="Times New Roman"/>
          <w:b/>
          <w:color w:val="000000" w:themeColor="text1"/>
          <w:szCs w:val="24"/>
        </w:rPr>
        <w:t>3.3</w:t>
      </w:r>
      <w:r w:rsidRPr="00490724">
        <w:rPr>
          <w:rFonts w:eastAsia="Times New Roman" w:cs="Times New Roman"/>
          <w:b/>
          <w:color w:val="000000" w:themeColor="text1"/>
          <w:szCs w:val="24"/>
        </w:rPr>
        <w:tab/>
        <w:t>Animal Management</w:t>
      </w:r>
    </w:p>
    <w:p w14:paraId="4BB12153" w14:textId="184B2BCA" w:rsidR="002A0B9B" w:rsidRPr="00490724" w:rsidRDefault="00E743F7" w:rsidP="00E743F7">
      <w:pPr>
        <w:pBdr>
          <w:top w:val="nil"/>
          <w:left w:val="nil"/>
          <w:bottom w:val="nil"/>
          <w:right w:val="nil"/>
          <w:between w:val="nil"/>
        </w:pBdr>
        <w:spacing w:after="280" w:line="480" w:lineRule="auto"/>
        <w:rPr>
          <w:rFonts w:eastAsia="Times New Roman" w:cs="Times New Roman"/>
          <w:b/>
          <w:color w:val="000000" w:themeColor="text1"/>
          <w:szCs w:val="24"/>
        </w:rPr>
      </w:pPr>
      <w:r>
        <w:t xml:space="preserve">Forty (40) male Wistar rats that were six weeks old were obtained from the Department of Physiology at the University of Ibadan in Nigeria. They were kept in controlled, well-ventilated </w:t>
      </w:r>
      <w:r>
        <w:lastRenderedPageBreak/>
        <w:t>cages. After two weeks of acclimatization, the animals were given unlimited food. To guaranty the best possible health for the animals, the animal house was kept under stringent hygienic conditions and the cages, water, and food troughs were cleaned every day. The Institutional Animal Care and Use Committee of Olabisi Onabanjo University Teaching Hospital (OOUTH), Sagamu, Ogun State, Nigeria, approved all procedures, including animal handling, in compliance with standard protocols (Approval No: OOUTH/HREC/06/007/E362/2025AP). Body weights were recorded every two weeks.</w:t>
      </w:r>
    </w:p>
    <w:p w14:paraId="78723AAD" w14:textId="3E469DF5" w:rsidR="00B230F9" w:rsidRPr="00490724" w:rsidRDefault="00E743F7" w:rsidP="00490724">
      <w:pPr>
        <w:pBdr>
          <w:top w:val="nil"/>
          <w:left w:val="nil"/>
          <w:bottom w:val="nil"/>
          <w:right w:val="nil"/>
          <w:between w:val="nil"/>
        </w:pBdr>
        <w:spacing w:before="280" w:after="280" w:line="480" w:lineRule="auto"/>
        <w:rPr>
          <w:rFonts w:eastAsia="Times New Roman" w:cs="Times New Roman"/>
          <w:color w:val="000000" w:themeColor="text1"/>
          <w:szCs w:val="24"/>
        </w:rPr>
      </w:pPr>
      <w:r w:rsidRPr="00E743F7">
        <w:rPr>
          <w:rFonts w:eastAsia="Times New Roman" w:cs="Times New Roman"/>
          <w:color w:val="000000" w:themeColor="text1"/>
          <w:szCs w:val="24"/>
        </w:rPr>
        <w:t>Rats were randomly assigned to four groups (n = 10) after being acclimated to standard rat chow and portable drinking water: basal control (Basal Ctrl), high-fat diet untreated (HF Untreated), high-fat diet supplemented with sesame (50% SI seed + 50% HFD; HF + Sesame), and high-fat diet with atorvastatin (HF + Atorvastatin; 0.02 mg/kg/day) (Table 3.2). After the animals were fed the high-fat diet for four weeks, hyperlipidemia was proven. After four weeks of treatment, the animals were ethically slain via cervical dislocation, and blood was taken for biochemical analyzes. Throughout the whole experiment, no animal was left out.</w:t>
      </w:r>
    </w:p>
    <w:p w14:paraId="4A628475" w14:textId="3626A396" w:rsidR="00B230F9" w:rsidRPr="00490724" w:rsidRDefault="00B230F9" w:rsidP="00490724">
      <w:pPr>
        <w:spacing w:line="480" w:lineRule="auto"/>
        <w:jc w:val="left"/>
        <w:rPr>
          <w:rFonts w:eastAsia="Times New Roman" w:cs="Times New Roman"/>
          <w:color w:val="000000" w:themeColor="text1"/>
          <w:szCs w:val="24"/>
        </w:rPr>
      </w:pPr>
    </w:p>
    <w:p w14:paraId="624A34C0" w14:textId="77777777" w:rsidR="00B230F9" w:rsidRPr="00490724" w:rsidRDefault="00B230F9" w:rsidP="00490724">
      <w:pPr>
        <w:spacing w:line="480" w:lineRule="auto"/>
        <w:jc w:val="center"/>
        <w:rPr>
          <w:rFonts w:cs="Times New Roman"/>
          <w:b/>
          <w:bCs/>
          <w:color w:val="000000" w:themeColor="text1"/>
          <w:szCs w:val="24"/>
        </w:rPr>
      </w:pPr>
      <w:r w:rsidRPr="00490724">
        <w:rPr>
          <w:rFonts w:cs="Times New Roman"/>
          <w:b/>
          <w:bCs/>
          <w:noProof/>
          <w:color w:val="000000" w:themeColor="text1"/>
          <w:szCs w:val="24"/>
        </w:rPr>
        <w:lastRenderedPageBreak/>
        <w:drawing>
          <wp:inline distT="0" distB="0" distL="0" distR="0" wp14:anchorId="469CBC0E" wp14:editId="05E7460C">
            <wp:extent cx="5877745" cy="3219899"/>
            <wp:effectExtent l="0" t="0" r="889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77745" cy="3219899"/>
                    </a:xfrm>
                    <a:prstGeom prst="rect">
                      <a:avLst/>
                    </a:prstGeom>
                  </pic:spPr>
                </pic:pic>
              </a:graphicData>
            </a:graphic>
          </wp:inline>
        </w:drawing>
      </w:r>
    </w:p>
    <w:p w14:paraId="37168EBA" w14:textId="42452210" w:rsidR="00B230F9" w:rsidRPr="00490724" w:rsidRDefault="00B230F9" w:rsidP="00490724">
      <w:pPr>
        <w:spacing w:line="480" w:lineRule="auto"/>
        <w:jc w:val="center"/>
        <w:rPr>
          <w:rFonts w:cs="Times New Roman"/>
          <w:b/>
          <w:bCs/>
          <w:color w:val="000000" w:themeColor="text1"/>
          <w:szCs w:val="24"/>
        </w:rPr>
      </w:pPr>
      <w:r w:rsidRPr="00490724">
        <w:rPr>
          <w:rFonts w:cs="Times New Roman"/>
          <w:b/>
          <w:bCs/>
          <w:color w:val="000000" w:themeColor="text1"/>
          <w:szCs w:val="24"/>
        </w:rPr>
        <w:t>Figure 3.1: Components of the HFD and commercial rat chow</w:t>
      </w:r>
    </w:p>
    <w:p w14:paraId="13BFF813" w14:textId="68569A55" w:rsidR="00B230F9" w:rsidRPr="00490724" w:rsidRDefault="00B230F9" w:rsidP="00490724">
      <w:pPr>
        <w:spacing w:line="480" w:lineRule="auto"/>
        <w:jc w:val="center"/>
        <w:rPr>
          <w:rFonts w:cs="Times New Roman"/>
          <w:b/>
          <w:bCs/>
          <w:color w:val="000000" w:themeColor="text1"/>
          <w:szCs w:val="24"/>
        </w:rPr>
      </w:pPr>
      <w:r w:rsidRPr="00490724">
        <w:rPr>
          <w:rFonts w:cs="Times New Roman"/>
          <w:b/>
          <w:bCs/>
          <w:color w:val="000000" w:themeColor="text1"/>
          <w:szCs w:val="24"/>
        </w:rPr>
        <w:t xml:space="preserve">Source: Adeyanju </w:t>
      </w:r>
      <w:r w:rsidR="00D630F3" w:rsidRPr="00490724">
        <w:rPr>
          <w:rFonts w:cs="Times New Roman"/>
          <w:b/>
          <w:bCs/>
          <w:i/>
          <w:color w:val="000000" w:themeColor="text1"/>
          <w:szCs w:val="24"/>
        </w:rPr>
        <w:t>et al</w:t>
      </w:r>
      <w:r w:rsidRPr="00490724">
        <w:rPr>
          <w:rFonts w:cs="Times New Roman"/>
          <w:b/>
          <w:bCs/>
          <w:color w:val="000000" w:themeColor="text1"/>
          <w:szCs w:val="24"/>
        </w:rPr>
        <w:t>., 2022.</w:t>
      </w:r>
    </w:p>
    <w:p w14:paraId="47BF63C6" w14:textId="77777777" w:rsidR="00A83129" w:rsidRPr="00490724" w:rsidRDefault="00A83129" w:rsidP="00490724">
      <w:pPr>
        <w:pBdr>
          <w:top w:val="nil"/>
          <w:left w:val="nil"/>
          <w:bottom w:val="nil"/>
          <w:right w:val="nil"/>
          <w:between w:val="nil"/>
        </w:pBdr>
        <w:spacing w:before="280" w:after="280" w:line="480" w:lineRule="auto"/>
        <w:rPr>
          <w:rFonts w:eastAsia="Times New Roman" w:cs="Times New Roman"/>
          <w:color w:val="000000" w:themeColor="text1"/>
          <w:szCs w:val="24"/>
        </w:rPr>
      </w:pPr>
    </w:p>
    <w:p w14:paraId="4E2ECCC0" w14:textId="77777777" w:rsidR="00A83129" w:rsidRPr="00490724" w:rsidRDefault="00A83129" w:rsidP="00490724">
      <w:pPr>
        <w:spacing w:line="480" w:lineRule="auto"/>
        <w:jc w:val="left"/>
        <w:rPr>
          <w:rFonts w:eastAsia="Times New Roman" w:cs="Times New Roman"/>
          <w:color w:val="000000" w:themeColor="text1"/>
          <w:szCs w:val="24"/>
        </w:rPr>
      </w:pPr>
      <w:r w:rsidRPr="00490724">
        <w:rPr>
          <w:rFonts w:eastAsia="Times New Roman" w:cs="Times New Roman"/>
          <w:color w:val="000000" w:themeColor="text1"/>
          <w:szCs w:val="24"/>
        </w:rPr>
        <w:br w:type="page"/>
      </w:r>
    </w:p>
    <w:p w14:paraId="094F42F5" w14:textId="49E81B45" w:rsidR="00A83129" w:rsidRPr="00490724" w:rsidRDefault="0035489C" w:rsidP="00490724">
      <w:pPr>
        <w:spacing w:line="480" w:lineRule="auto"/>
        <w:jc w:val="left"/>
        <w:rPr>
          <w:rFonts w:cs="Times New Roman"/>
          <w:b/>
          <w:color w:val="000000" w:themeColor="text1"/>
          <w:szCs w:val="24"/>
        </w:rPr>
      </w:pPr>
      <w:r>
        <w:rPr>
          <w:rFonts w:cs="Times New Roman"/>
          <w:b/>
          <w:color w:val="000000" w:themeColor="text1"/>
          <w:szCs w:val="24"/>
        </w:rPr>
        <w:lastRenderedPageBreak/>
        <w:t>Table 3.1</w:t>
      </w:r>
      <w:r w:rsidR="00A83129" w:rsidRPr="00490724">
        <w:rPr>
          <w:rFonts w:cs="Times New Roman"/>
          <w:b/>
          <w:color w:val="000000" w:themeColor="text1"/>
          <w:szCs w:val="24"/>
        </w:rPr>
        <w:t xml:space="preserve">: Animal Group, Feeding and Treatment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83129" w:rsidRPr="00490724" w14:paraId="6A0F6B71" w14:textId="77777777" w:rsidTr="002D4DE4">
        <w:tc>
          <w:tcPr>
            <w:tcW w:w="4675" w:type="dxa"/>
            <w:tcBorders>
              <w:top w:val="single" w:sz="4" w:space="0" w:color="auto"/>
              <w:left w:val="nil"/>
              <w:bottom w:val="single" w:sz="4" w:space="0" w:color="auto"/>
              <w:right w:val="nil"/>
            </w:tcBorders>
            <w:hideMark/>
          </w:tcPr>
          <w:p w14:paraId="40C876FD" w14:textId="77777777" w:rsidR="00A83129" w:rsidRPr="00490724" w:rsidRDefault="00A83129" w:rsidP="00490724">
            <w:pPr>
              <w:spacing w:line="480" w:lineRule="auto"/>
              <w:rPr>
                <w:rFonts w:cs="Times New Roman"/>
                <w:b/>
                <w:color w:val="000000" w:themeColor="text1"/>
                <w:szCs w:val="24"/>
              </w:rPr>
            </w:pPr>
            <w:r w:rsidRPr="00490724">
              <w:rPr>
                <w:rFonts w:cs="Times New Roman"/>
                <w:b/>
                <w:color w:val="000000" w:themeColor="text1"/>
                <w:szCs w:val="24"/>
              </w:rPr>
              <w:t>Animal Grouping</w:t>
            </w:r>
          </w:p>
        </w:tc>
        <w:tc>
          <w:tcPr>
            <w:tcW w:w="4675" w:type="dxa"/>
            <w:tcBorders>
              <w:top w:val="single" w:sz="4" w:space="0" w:color="auto"/>
              <w:left w:val="nil"/>
              <w:bottom w:val="single" w:sz="4" w:space="0" w:color="auto"/>
              <w:right w:val="nil"/>
            </w:tcBorders>
            <w:hideMark/>
          </w:tcPr>
          <w:p w14:paraId="65899469" w14:textId="77777777" w:rsidR="00A83129" w:rsidRPr="00490724" w:rsidRDefault="00A83129" w:rsidP="00490724">
            <w:pPr>
              <w:spacing w:line="480" w:lineRule="auto"/>
              <w:rPr>
                <w:rFonts w:cs="Times New Roman"/>
                <w:b/>
                <w:color w:val="000000" w:themeColor="text1"/>
                <w:szCs w:val="24"/>
              </w:rPr>
            </w:pPr>
            <w:r w:rsidRPr="00490724">
              <w:rPr>
                <w:rFonts w:cs="Times New Roman"/>
                <w:b/>
                <w:color w:val="000000" w:themeColor="text1"/>
                <w:szCs w:val="24"/>
              </w:rPr>
              <w:t>Feeding and Treatment</w:t>
            </w:r>
          </w:p>
        </w:tc>
      </w:tr>
      <w:tr w:rsidR="00A83129" w:rsidRPr="00490724" w14:paraId="61EFDCEA" w14:textId="77777777" w:rsidTr="002D4DE4">
        <w:tc>
          <w:tcPr>
            <w:tcW w:w="4675" w:type="dxa"/>
            <w:tcBorders>
              <w:top w:val="single" w:sz="4" w:space="0" w:color="auto"/>
              <w:left w:val="nil"/>
              <w:bottom w:val="nil"/>
              <w:right w:val="nil"/>
            </w:tcBorders>
            <w:hideMark/>
          </w:tcPr>
          <w:p w14:paraId="6C99AC15" w14:textId="77777777" w:rsidR="00A83129" w:rsidRPr="00490724" w:rsidRDefault="00A83129" w:rsidP="00490724">
            <w:pPr>
              <w:spacing w:line="480" w:lineRule="auto"/>
              <w:rPr>
                <w:rFonts w:cs="Times New Roman"/>
                <w:color w:val="000000" w:themeColor="text1"/>
                <w:szCs w:val="24"/>
              </w:rPr>
            </w:pPr>
            <w:r w:rsidRPr="00490724">
              <w:rPr>
                <w:rFonts w:cs="Times New Roman"/>
                <w:color w:val="000000" w:themeColor="text1"/>
                <w:szCs w:val="24"/>
              </w:rPr>
              <w:t>Group1: (Normal Control) n=10</w:t>
            </w:r>
          </w:p>
        </w:tc>
        <w:tc>
          <w:tcPr>
            <w:tcW w:w="4675" w:type="dxa"/>
            <w:tcBorders>
              <w:top w:val="single" w:sz="4" w:space="0" w:color="auto"/>
              <w:left w:val="nil"/>
              <w:bottom w:val="nil"/>
              <w:right w:val="nil"/>
            </w:tcBorders>
            <w:hideMark/>
          </w:tcPr>
          <w:p w14:paraId="5E6BA042" w14:textId="77777777" w:rsidR="00A83129" w:rsidRPr="00490724" w:rsidRDefault="00A83129" w:rsidP="00490724">
            <w:pPr>
              <w:spacing w:line="480" w:lineRule="auto"/>
              <w:rPr>
                <w:rFonts w:cs="Times New Roman"/>
                <w:color w:val="000000" w:themeColor="text1"/>
                <w:szCs w:val="24"/>
              </w:rPr>
            </w:pPr>
            <w:r w:rsidRPr="00490724">
              <w:rPr>
                <w:rFonts w:cs="Times New Roman"/>
                <w:color w:val="000000" w:themeColor="text1"/>
                <w:szCs w:val="24"/>
              </w:rPr>
              <w:t>Standard pelletized feed and water only</w:t>
            </w:r>
          </w:p>
        </w:tc>
      </w:tr>
      <w:tr w:rsidR="00A83129" w:rsidRPr="00490724" w14:paraId="1CD71640" w14:textId="77777777" w:rsidTr="002D4DE4">
        <w:tc>
          <w:tcPr>
            <w:tcW w:w="4675" w:type="dxa"/>
            <w:tcBorders>
              <w:top w:val="nil"/>
              <w:left w:val="nil"/>
              <w:bottom w:val="nil"/>
              <w:right w:val="nil"/>
            </w:tcBorders>
            <w:hideMark/>
          </w:tcPr>
          <w:p w14:paraId="49FAEE26" w14:textId="77777777" w:rsidR="00A83129" w:rsidRPr="00490724" w:rsidRDefault="00A83129" w:rsidP="00490724">
            <w:pPr>
              <w:spacing w:line="480" w:lineRule="auto"/>
              <w:rPr>
                <w:rFonts w:cs="Times New Roman"/>
                <w:b/>
                <w:color w:val="000000" w:themeColor="text1"/>
                <w:szCs w:val="24"/>
              </w:rPr>
            </w:pPr>
            <w:r w:rsidRPr="00490724">
              <w:rPr>
                <w:rFonts w:cs="Times New Roman"/>
                <w:color w:val="000000" w:themeColor="text1"/>
                <w:szCs w:val="24"/>
              </w:rPr>
              <w:t>Group2:</w:t>
            </w:r>
            <w:r w:rsidRPr="00490724">
              <w:rPr>
                <w:rFonts w:cs="Times New Roman"/>
                <w:b/>
                <w:color w:val="000000" w:themeColor="text1"/>
                <w:szCs w:val="24"/>
              </w:rPr>
              <w:t xml:space="preserve"> </w:t>
            </w:r>
            <w:r w:rsidRPr="00490724">
              <w:rPr>
                <w:rFonts w:cs="Times New Roman"/>
                <w:color w:val="000000" w:themeColor="text1"/>
                <w:szCs w:val="24"/>
              </w:rPr>
              <w:t>(High Fat Diet Untreated) n=10</w:t>
            </w:r>
          </w:p>
        </w:tc>
        <w:tc>
          <w:tcPr>
            <w:tcW w:w="4675" w:type="dxa"/>
            <w:tcBorders>
              <w:top w:val="nil"/>
              <w:left w:val="nil"/>
              <w:bottom w:val="nil"/>
              <w:right w:val="nil"/>
            </w:tcBorders>
            <w:hideMark/>
          </w:tcPr>
          <w:p w14:paraId="3A8F0C49" w14:textId="77777777" w:rsidR="00A83129" w:rsidRPr="00490724" w:rsidRDefault="00A83129" w:rsidP="00490724">
            <w:pPr>
              <w:spacing w:line="480" w:lineRule="auto"/>
              <w:rPr>
                <w:rFonts w:cs="Times New Roman"/>
                <w:color w:val="000000" w:themeColor="text1"/>
                <w:szCs w:val="24"/>
              </w:rPr>
            </w:pPr>
            <w:r w:rsidRPr="00490724">
              <w:rPr>
                <w:rFonts w:cs="Times New Roman"/>
                <w:color w:val="000000" w:themeColor="text1"/>
                <w:szCs w:val="24"/>
              </w:rPr>
              <w:t xml:space="preserve">High-Fat Diet and water only </w:t>
            </w:r>
          </w:p>
        </w:tc>
      </w:tr>
      <w:tr w:rsidR="00A83129" w:rsidRPr="00490724" w14:paraId="25157FCE" w14:textId="77777777" w:rsidTr="002D4DE4">
        <w:tc>
          <w:tcPr>
            <w:tcW w:w="4675" w:type="dxa"/>
            <w:tcBorders>
              <w:top w:val="nil"/>
              <w:left w:val="nil"/>
              <w:bottom w:val="nil"/>
              <w:right w:val="nil"/>
            </w:tcBorders>
            <w:hideMark/>
          </w:tcPr>
          <w:p w14:paraId="027D64E7" w14:textId="77777777" w:rsidR="00A83129" w:rsidRPr="00490724" w:rsidRDefault="00A83129" w:rsidP="00490724">
            <w:pPr>
              <w:spacing w:line="480" w:lineRule="auto"/>
              <w:rPr>
                <w:rFonts w:cs="Times New Roman"/>
                <w:color w:val="000000" w:themeColor="text1"/>
                <w:szCs w:val="24"/>
              </w:rPr>
            </w:pPr>
            <w:r w:rsidRPr="00490724">
              <w:rPr>
                <w:rFonts w:cs="Times New Roman"/>
                <w:color w:val="000000" w:themeColor="text1"/>
                <w:szCs w:val="24"/>
              </w:rPr>
              <w:t>Group3: (High Fat Diet + Sesame) n=10</w:t>
            </w:r>
          </w:p>
        </w:tc>
        <w:tc>
          <w:tcPr>
            <w:tcW w:w="4675" w:type="dxa"/>
            <w:tcBorders>
              <w:top w:val="nil"/>
              <w:left w:val="nil"/>
              <w:bottom w:val="nil"/>
              <w:right w:val="nil"/>
            </w:tcBorders>
            <w:hideMark/>
          </w:tcPr>
          <w:p w14:paraId="1F94A89E" w14:textId="3E56551F" w:rsidR="00A83129" w:rsidRPr="00490724" w:rsidRDefault="00A83129" w:rsidP="00490724">
            <w:pPr>
              <w:spacing w:line="480" w:lineRule="auto"/>
              <w:rPr>
                <w:rFonts w:cs="Times New Roman"/>
                <w:color w:val="000000" w:themeColor="text1"/>
                <w:szCs w:val="24"/>
              </w:rPr>
            </w:pPr>
            <w:r w:rsidRPr="00490724">
              <w:rPr>
                <w:rFonts w:cs="Times New Roman"/>
                <w:color w:val="000000" w:themeColor="text1"/>
                <w:szCs w:val="24"/>
              </w:rPr>
              <w:t>50% SI seed + 50% HFD and water</w:t>
            </w:r>
            <w:r w:rsidR="00B230F9" w:rsidRPr="00490724">
              <w:rPr>
                <w:rFonts w:cs="Times New Roman"/>
                <w:color w:val="000000" w:themeColor="text1"/>
                <w:szCs w:val="24"/>
              </w:rPr>
              <w:t xml:space="preserve"> per os</w:t>
            </w:r>
          </w:p>
        </w:tc>
      </w:tr>
      <w:tr w:rsidR="00A83129" w:rsidRPr="00490724" w14:paraId="69D02274" w14:textId="77777777" w:rsidTr="002D4DE4">
        <w:tc>
          <w:tcPr>
            <w:tcW w:w="4675" w:type="dxa"/>
            <w:tcBorders>
              <w:top w:val="nil"/>
              <w:left w:val="nil"/>
              <w:bottom w:val="single" w:sz="4" w:space="0" w:color="auto"/>
              <w:right w:val="nil"/>
            </w:tcBorders>
            <w:hideMark/>
          </w:tcPr>
          <w:p w14:paraId="44D4DA7A" w14:textId="77777777" w:rsidR="00A83129" w:rsidRPr="00490724" w:rsidRDefault="00A83129" w:rsidP="00490724">
            <w:pPr>
              <w:spacing w:line="480" w:lineRule="auto"/>
              <w:rPr>
                <w:rFonts w:cs="Times New Roman"/>
                <w:color w:val="000000" w:themeColor="text1"/>
                <w:szCs w:val="24"/>
              </w:rPr>
            </w:pPr>
            <w:r w:rsidRPr="00490724">
              <w:rPr>
                <w:rFonts w:cs="Times New Roman"/>
                <w:color w:val="000000" w:themeColor="text1"/>
                <w:szCs w:val="24"/>
              </w:rPr>
              <w:t>Group4: (High Fat Diet + Atorvastatin) n= 10</w:t>
            </w:r>
          </w:p>
        </w:tc>
        <w:tc>
          <w:tcPr>
            <w:tcW w:w="4675" w:type="dxa"/>
            <w:tcBorders>
              <w:top w:val="nil"/>
              <w:left w:val="nil"/>
              <w:bottom w:val="single" w:sz="4" w:space="0" w:color="auto"/>
              <w:right w:val="nil"/>
            </w:tcBorders>
            <w:hideMark/>
          </w:tcPr>
          <w:p w14:paraId="34CE4F97" w14:textId="77777777" w:rsidR="00A83129" w:rsidRPr="00490724" w:rsidRDefault="00A83129" w:rsidP="00490724">
            <w:pPr>
              <w:spacing w:line="480" w:lineRule="auto"/>
              <w:rPr>
                <w:rFonts w:cs="Times New Roman"/>
                <w:color w:val="000000" w:themeColor="text1"/>
                <w:szCs w:val="24"/>
              </w:rPr>
            </w:pPr>
            <w:r w:rsidRPr="00490724">
              <w:rPr>
                <w:rFonts w:cs="Times New Roman"/>
                <w:color w:val="000000" w:themeColor="text1"/>
                <w:szCs w:val="24"/>
              </w:rPr>
              <w:t>Oral administration of 0.02mg/kg/bw   Atorvastatin + HFD and water</w:t>
            </w:r>
          </w:p>
        </w:tc>
      </w:tr>
    </w:tbl>
    <w:p w14:paraId="10745538" w14:textId="77777777" w:rsidR="003E615C" w:rsidRPr="00490724" w:rsidRDefault="003E615C" w:rsidP="00490724">
      <w:pPr>
        <w:pBdr>
          <w:top w:val="nil"/>
          <w:left w:val="nil"/>
          <w:bottom w:val="nil"/>
          <w:right w:val="nil"/>
          <w:between w:val="nil"/>
        </w:pBdr>
        <w:spacing w:before="280" w:after="280" w:line="480" w:lineRule="auto"/>
        <w:rPr>
          <w:rFonts w:eastAsia="Times New Roman" w:cs="Times New Roman"/>
          <w:b/>
          <w:color w:val="000000" w:themeColor="text1"/>
          <w:szCs w:val="24"/>
        </w:rPr>
      </w:pPr>
    </w:p>
    <w:p w14:paraId="7A90FECD" w14:textId="77777777" w:rsidR="00A83129" w:rsidRPr="00490724" w:rsidRDefault="00A83129" w:rsidP="00490724">
      <w:pPr>
        <w:pBdr>
          <w:top w:val="nil"/>
          <w:left w:val="nil"/>
          <w:bottom w:val="nil"/>
          <w:right w:val="nil"/>
          <w:between w:val="nil"/>
        </w:pBdr>
        <w:spacing w:before="280" w:after="280" w:line="480" w:lineRule="auto"/>
        <w:rPr>
          <w:rFonts w:eastAsia="Times New Roman" w:cs="Times New Roman"/>
          <w:color w:val="000000" w:themeColor="text1"/>
          <w:szCs w:val="24"/>
        </w:rPr>
      </w:pPr>
    </w:p>
    <w:p w14:paraId="768E1587" w14:textId="77777777" w:rsidR="00302955" w:rsidRPr="00490724" w:rsidRDefault="00302955" w:rsidP="00490724">
      <w:pPr>
        <w:spacing w:line="480" w:lineRule="auto"/>
        <w:jc w:val="left"/>
        <w:rPr>
          <w:rFonts w:cs="Times New Roman"/>
          <w:b/>
          <w:bCs/>
          <w:color w:val="000000" w:themeColor="text1"/>
          <w:szCs w:val="24"/>
        </w:rPr>
      </w:pPr>
    </w:p>
    <w:p w14:paraId="43DCC6BE" w14:textId="77777777" w:rsidR="00302955" w:rsidRPr="00490724" w:rsidRDefault="00302955" w:rsidP="00E743F7">
      <w:pPr>
        <w:spacing w:before="100" w:beforeAutospacing="1" w:after="100" w:afterAutospacing="1" w:line="480" w:lineRule="auto"/>
        <w:jc w:val="center"/>
        <w:rPr>
          <w:rFonts w:eastAsia="Times New Roman" w:cs="Times New Roman"/>
          <w:color w:val="000000" w:themeColor="text1"/>
          <w:szCs w:val="24"/>
        </w:rPr>
      </w:pPr>
      <w:r w:rsidRPr="00490724">
        <w:rPr>
          <w:rFonts w:eastAsia="Times New Roman" w:cs="Times New Roman"/>
          <w:noProof/>
          <w:color w:val="000000" w:themeColor="text1"/>
          <w:szCs w:val="24"/>
        </w:rPr>
        <w:lastRenderedPageBreak/>
        <w:drawing>
          <wp:inline distT="0" distB="0" distL="0" distR="0" wp14:anchorId="19E846B9" wp14:editId="7EEDD6A2">
            <wp:extent cx="5105400" cy="4572000"/>
            <wp:effectExtent l="0" t="0" r="0" b="0"/>
            <wp:docPr id="4" name="Picture 4" descr="C:\Users\US\Downloads\WhatsApp Image 2026-06-08 at 11.30.2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US\Downloads\WhatsApp Image 2026-06-08 at 11.30.23 AM.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4572000"/>
                    </a:xfrm>
                    <a:prstGeom prst="rect">
                      <a:avLst/>
                    </a:prstGeom>
                    <a:noFill/>
                    <a:ln>
                      <a:noFill/>
                    </a:ln>
                  </pic:spPr>
                </pic:pic>
              </a:graphicData>
            </a:graphic>
          </wp:inline>
        </w:drawing>
      </w:r>
    </w:p>
    <w:p w14:paraId="07C133AE" w14:textId="574268CA" w:rsidR="00302955" w:rsidRPr="00490724" w:rsidRDefault="008066B9" w:rsidP="00E743F7">
      <w:pPr>
        <w:spacing w:line="480" w:lineRule="auto"/>
        <w:jc w:val="center"/>
        <w:rPr>
          <w:rFonts w:eastAsia="Times New Roman" w:cs="Times New Roman"/>
          <w:color w:val="000000" w:themeColor="text1"/>
          <w:szCs w:val="24"/>
        </w:rPr>
      </w:pPr>
      <w:r w:rsidRPr="00490724">
        <w:rPr>
          <w:rFonts w:eastAsia="Times New Roman" w:cs="Times New Roman"/>
          <w:b/>
          <w:bCs/>
          <w:color w:val="000000" w:themeColor="text1"/>
          <w:szCs w:val="24"/>
        </w:rPr>
        <w:t>Figure 3.2</w:t>
      </w:r>
      <w:r w:rsidR="00302955" w:rsidRPr="00490724">
        <w:rPr>
          <w:rFonts w:eastAsia="Times New Roman" w:cs="Times New Roman"/>
          <w:b/>
          <w:bCs/>
          <w:color w:val="000000" w:themeColor="text1"/>
          <w:szCs w:val="24"/>
        </w:rPr>
        <w:t xml:space="preserve">: </w:t>
      </w:r>
      <w:r w:rsidR="00302955" w:rsidRPr="00490724">
        <w:rPr>
          <w:rFonts w:eastAsia="Times New Roman" w:cs="Times New Roman"/>
          <w:bCs/>
          <w:color w:val="000000" w:themeColor="text1"/>
          <w:szCs w:val="24"/>
        </w:rPr>
        <w:t>Photograph of pelletized high fat diet.</w:t>
      </w:r>
    </w:p>
    <w:p w14:paraId="70C63597" w14:textId="77777777" w:rsidR="00302955" w:rsidRPr="00490724" w:rsidRDefault="00302955" w:rsidP="00490724">
      <w:pPr>
        <w:pBdr>
          <w:top w:val="nil"/>
          <w:left w:val="nil"/>
          <w:bottom w:val="nil"/>
          <w:right w:val="nil"/>
          <w:between w:val="nil"/>
        </w:pBdr>
        <w:spacing w:before="280" w:after="280" w:line="480" w:lineRule="auto"/>
        <w:rPr>
          <w:rFonts w:eastAsia="Times New Roman" w:cs="Times New Roman"/>
          <w:color w:val="000000" w:themeColor="text1"/>
          <w:szCs w:val="24"/>
        </w:rPr>
      </w:pPr>
    </w:p>
    <w:p w14:paraId="5504BA7F" w14:textId="77777777" w:rsidR="00A83129" w:rsidRPr="00490724" w:rsidRDefault="00A83129" w:rsidP="00490724">
      <w:pPr>
        <w:spacing w:before="280" w:after="280" w:line="480" w:lineRule="auto"/>
        <w:rPr>
          <w:rFonts w:eastAsia="Times New Roman" w:cs="Times New Roman"/>
          <w:b/>
          <w:color w:val="000000" w:themeColor="text1"/>
          <w:szCs w:val="24"/>
        </w:rPr>
      </w:pPr>
    </w:p>
    <w:p w14:paraId="61C97DC1" w14:textId="77777777" w:rsidR="00A83129" w:rsidRPr="00490724" w:rsidRDefault="00A83129" w:rsidP="00490724">
      <w:pPr>
        <w:spacing w:before="280" w:after="280" w:line="480" w:lineRule="auto"/>
        <w:rPr>
          <w:rFonts w:eastAsia="Times New Roman" w:cs="Times New Roman"/>
          <w:b/>
          <w:color w:val="000000" w:themeColor="text1"/>
          <w:szCs w:val="24"/>
        </w:rPr>
      </w:pPr>
    </w:p>
    <w:p w14:paraId="3C90FC7D" w14:textId="77777777" w:rsidR="00A83129" w:rsidRPr="00490724" w:rsidRDefault="00A83129" w:rsidP="00490724">
      <w:pPr>
        <w:spacing w:before="280" w:after="280" w:line="480" w:lineRule="auto"/>
        <w:rPr>
          <w:rFonts w:eastAsia="Times New Roman" w:cs="Times New Roman"/>
          <w:b/>
          <w:color w:val="000000" w:themeColor="text1"/>
          <w:szCs w:val="24"/>
        </w:rPr>
      </w:pPr>
    </w:p>
    <w:p w14:paraId="644D14F7" w14:textId="77777777" w:rsidR="00534B6C" w:rsidRDefault="00534B6C" w:rsidP="00490724">
      <w:pPr>
        <w:spacing w:before="280" w:after="280" w:line="480" w:lineRule="auto"/>
        <w:rPr>
          <w:rFonts w:eastAsia="Times New Roman" w:cs="Times New Roman"/>
          <w:b/>
          <w:color w:val="000000" w:themeColor="text1"/>
          <w:szCs w:val="24"/>
        </w:rPr>
      </w:pPr>
    </w:p>
    <w:p w14:paraId="1E4A1BCC" w14:textId="77777777" w:rsidR="00007ABB" w:rsidRPr="00490724" w:rsidRDefault="00007ABB" w:rsidP="00490724">
      <w:pPr>
        <w:spacing w:before="280" w:after="280" w:line="480" w:lineRule="auto"/>
        <w:rPr>
          <w:rFonts w:eastAsia="Times New Roman" w:cs="Times New Roman"/>
          <w:b/>
          <w:color w:val="000000" w:themeColor="text1"/>
          <w:szCs w:val="24"/>
        </w:rPr>
      </w:pPr>
      <w:r w:rsidRPr="00490724">
        <w:rPr>
          <w:rFonts w:eastAsia="Times New Roman" w:cs="Times New Roman"/>
          <w:b/>
          <w:color w:val="000000" w:themeColor="text1"/>
          <w:szCs w:val="24"/>
        </w:rPr>
        <w:lastRenderedPageBreak/>
        <w:t>3.4</w:t>
      </w:r>
      <w:r w:rsidRPr="00490724">
        <w:rPr>
          <w:rFonts w:eastAsia="Times New Roman" w:cs="Times New Roman"/>
          <w:b/>
          <w:color w:val="000000" w:themeColor="text1"/>
          <w:szCs w:val="24"/>
        </w:rPr>
        <w:tab/>
        <w:t xml:space="preserve">Lipid extraction from rat tissues </w:t>
      </w:r>
    </w:p>
    <w:p w14:paraId="0A69D6BA" w14:textId="6AD3072F" w:rsidR="001C3D66" w:rsidRDefault="00E743F7" w:rsidP="00490724">
      <w:pPr>
        <w:spacing w:before="280" w:after="280" w:line="480" w:lineRule="auto"/>
        <w:rPr>
          <w:rFonts w:eastAsia="Times New Roman" w:cs="Times New Roman"/>
          <w:color w:val="000000" w:themeColor="text1"/>
          <w:szCs w:val="24"/>
        </w:rPr>
      </w:pPr>
      <w:r w:rsidRPr="00E743F7">
        <w:rPr>
          <w:rFonts w:eastAsia="Times New Roman" w:cs="Times New Roman"/>
          <w:color w:val="000000" w:themeColor="text1"/>
          <w:szCs w:val="24"/>
        </w:rPr>
        <w:t xml:space="preserve">Following the particular procedure scheme previously disclosed by Adeyanju et al. </w:t>
      </w:r>
      <w:r>
        <w:rPr>
          <w:rFonts w:eastAsia="Times New Roman" w:cs="Times New Roman"/>
          <w:color w:val="000000" w:themeColor="text1"/>
          <w:szCs w:val="24"/>
        </w:rPr>
        <w:t>(</w:t>
      </w:r>
      <w:r w:rsidRPr="00E743F7">
        <w:rPr>
          <w:rFonts w:eastAsia="Times New Roman" w:cs="Times New Roman"/>
          <w:color w:val="000000" w:themeColor="text1"/>
          <w:szCs w:val="24"/>
        </w:rPr>
        <w:t>2022</w:t>
      </w:r>
      <w:r>
        <w:rPr>
          <w:rFonts w:eastAsia="Times New Roman" w:cs="Times New Roman"/>
          <w:color w:val="000000" w:themeColor="text1"/>
          <w:szCs w:val="24"/>
        </w:rPr>
        <w:t>)</w:t>
      </w:r>
      <w:r w:rsidRPr="00E743F7">
        <w:rPr>
          <w:rFonts w:eastAsia="Times New Roman" w:cs="Times New Roman"/>
          <w:color w:val="000000" w:themeColor="text1"/>
          <w:szCs w:val="24"/>
        </w:rPr>
        <w:t>, lipid extraction from the plasma samples was carried out in accordance with the established technique by Folch et al. (1957).</w:t>
      </w:r>
      <w:r w:rsidR="00A83129" w:rsidRPr="00490724">
        <w:rPr>
          <w:rFonts w:eastAsia="Times New Roman" w:cs="Times New Roman"/>
          <w:color w:val="000000" w:themeColor="text1"/>
          <w:szCs w:val="24"/>
        </w:rPr>
        <w:t xml:space="preserve"> Lipid was extracted in chloroform-methanol (2:1 v/v) and the addition of 0.9% Nacl created a biphasic environment – the organic layer, which contain the lipids, was subsequently used for lipid profile determination.</w:t>
      </w:r>
    </w:p>
    <w:p w14:paraId="0C25CE6A" w14:textId="772B3CBF" w:rsidR="00007ABB" w:rsidRPr="00490724" w:rsidRDefault="00007ABB" w:rsidP="00490724">
      <w:pPr>
        <w:spacing w:before="280" w:after="280" w:line="480" w:lineRule="auto"/>
        <w:rPr>
          <w:rFonts w:eastAsia="Times New Roman" w:cs="Times New Roman"/>
          <w:b/>
          <w:color w:val="000000" w:themeColor="text1"/>
          <w:szCs w:val="24"/>
        </w:rPr>
      </w:pPr>
      <w:r w:rsidRPr="00490724">
        <w:rPr>
          <w:rFonts w:eastAsia="Times New Roman" w:cs="Times New Roman"/>
          <w:b/>
          <w:color w:val="000000" w:themeColor="text1"/>
          <w:szCs w:val="24"/>
        </w:rPr>
        <w:t>3.5</w:t>
      </w:r>
      <w:r w:rsidRPr="00490724">
        <w:rPr>
          <w:rFonts w:eastAsia="Times New Roman" w:cs="Times New Roman"/>
          <w:b/>
          <w:color w:val="000000" w:themeColor="text1"/>
          <w:szCs w:val="24"/>
        </w:rPr>
        <w:tab/>
        <w:t>Lipid profile determination</w:t>
      </w:r>
    </w:p>
    <w:p w14:paraId="216C6A1D" w14:textId="25C0C154" w:rsidR="00007ABB" w:rsidRPr="00490724" w:rsidRDefault="00E743F7" w:rsidP="00490724">
      <w:pPr>
        <w:spacing w:before="280" w:after="280" w:line="480" w:lineRule="auto"/>
        <w:rPr>
          <w:rFonts w:eastAsia="Times New Roman" w:cs="Times New Roman"/>
          <w:color w:val="000000" w:themeColor="text1"/>
          <w:szCs w:val="24"/>
        </w:rPr>
      </w:pPr>
      <w:r w:rsidRPr="00E743F7">
        <w:rPr>
          <w:rFonts w:eastAsia="Times New Roman" w:cs="Times New Roman"/>
          <w:color w:val="000000" w:themeColor="text1"/>
          <w:szCs w:val="24"/>
        </w:rPr>
        <w:t xml:space="preserve">Commercial kits from Randox Laboratories (Antrim, United Kingdom) were used to measure the amounts of TC and TG in the lipids isolated from the rat plasma. The levels of low-density lipoprotein cholesterol (LDL-C) </w:t>
      </w:r>
      <w:r>
        <w:rPr>
          <w:rFonts w:eastAsia="Times New Roman" w:cs="Times New Roman"/>
          <w:color w:val="000000" w:themeColor="text1"/>
          <w:szCs w:val="24"/>
        </w:rPr>
        <w:t xml:space="preserve">and </w:t>
      </w:r>
      <w:r w:rsidRPr="00E743F7">
        <w:rPr>
          <w:rFonts w:eastAsia="Times New Roman" w:cs="Times New Roman"/>
          <w:color w:val="000000" w:themeColor="text1"/>
          <w:szCs w:val="24"/>
        </w:rPr>
        <w:t xml:space="preserve">high-density lipoprotein (HDL)-cholesterol were </w:t>
      </w:r>
      <w:r>
        <w:rPr>
          <w:rFonts w:eastAsia="Times New Roman" w:cs="Times New Roman"/>
          <w:color w:val="000000" w:themeColor="text1"/>
          <w:szCs w:val="24"/>
        </w:rPr>
        <w:t xml:space="preserve">also </w:t>
      </w:r>
      <w:r w:rsidRPr="00E743F7">
        <w:rPr>
          <w:rFonts w:eastAsia="Times New Roman" w:cs="Times New Roman"/>
          <w:color w:val="000000" w:themeColor="text1"/>
          <w:szCs w:val="24"/>
        </w:rPr>
        <w:t>measured using the same commercial kits in accordance with the method previously outlined by Gidez and colleagues (1982).</w:t>
      </w:r>
    </w:p>
    <w:p w14:paraId="7D24B26B" w14:textId="7B3942F6" w:rsidR="00763FFA" w:rsidRPr="00534B6C" w:rsidRDefault="00553D2F" w:rsidP="00534B6C">
      <w:pPr>
        <w:spacing w:line="480" w:lineRule="auto"/>
        <w:jc w:val="left"/>
        <w:rPr>
          <w:rFonts w:cs="Times New Roman"/>
          <w:b/>
          <w:color w:val="000000" w:themeColor="text1"/>
          <w:szCs w:val="24"/>
        </w:rPr>
      </w:pPr>
      <w:r w:rsidRPr="00490724">
        <w:rPr>
          <w:rFonts w:eastAsia="Times New Roman" w:cs="Times New Roman"/>
          <w:b/>
          <w:color w:val="000000" w:themeColor="text1"/>
          <w:szCs w:val="24"/>
        </w:rPr>
        <w:t>3.6</w:t>
      </w:r>
      <w:r w:rsidRPr="00490724">
        <w:rPr>
          <w:rFonts w:eastAsia="Times New Roman" w:cs="Times New Roman"/>
          <w:b/>
          <w:color w:val="000000" w:themeColor="text1"/>
          <w:szCs w:val="24"/>
        </w:rPr>
        <w:tab/>
      </w:r>
      <w:r w:rsidR="00763FFA" w:rsidRPr="00490724">
        <w:rPr>
          <w:rFonts w:eastAsia="Times New Roman" w:cs="Times New Roman"/>
          <w:b/>
          <w:color w:val="000000" w:themeColor="text1"/>
          <w:szCs w:val="24"/>
        </w:rPr>
        <w:t>Determination of Antioxidant E</w:t>
      </w:r>
      <w:r w:rsidR="003E615C" w:rsidRPr="00490724">
        <w:rPr>
          <w:rFonts w:eastAsia="Times New Roman" w:cs="Times New Roman"/>
          <w:b/>
          <w:color w:val="000000" w:themeColor="text1"/>
          <w:szCs w:val="24"/>
        </w:rPr>
        <w:t>nzyme</w:t>
      </w:r>
      <w:r w:rsidR="00763FFA" w:rsidRPr="00490724">
        <w:rPr>
          <w:rFonts w:eastAsia="Times New Roman" w:cs="Times New Roman"/>
          <w:b/>
          <w:color w:val="000000" w:themeColor="text1"/>
          <w:szCs w:val="24"/>
        </w:rPr>
        <w:t>s A</w:t>
      </w:r>
      <w:r w:rsidR="003E615C" w:rsidRPr="00490724">
        <w:rPr>
          <w:rFonts w:eastAsia="Times New Roman" w:cs="Times New Roman"/>
          <w:b/>
          <w:color w:val="000000" w:themeColor="text1"/>
          <w:szCs w:val="24"/>
        </w:rPr>
        <w:t>ctivities</w:t>
      </w:r>
    </w:p>
    <w:p w14:paraId="0848FC41" w14:textId="030D5122" w:rsidR="003E615C" w:rsidRPr="00490724" w:rsidRDefault="00E743F7" w:rsidP="00490724">
      <w:pPr>
        <w:spacing w:before="280" w:after="280" w:line="480" w:lineRule="auto"/>
        <w:rPr>
          <w:rFonts w:eastAsia="Times New Roman" w:cs="Times New Roman"/>
          <w:b/>
          <w:color w:val="000000" w:themeColor="text1"/>
          <w:szCs w:val="24"/>
        </w:rPr>
      </w:pPr>
      <w:r>
        <w:rPr>
          <w:rFonts w:eastAsia="Times New Roman" w:cs="Times New Roman"/>
          <w:color w:val="000000" w:themeColor="text1"/>
          <w:szCs w:val="24"/>
          <w:highlight w:val="white"/>
        </w:rPr>
        <w:t>A</w:t>
      </w:r>
      <w:r w:rsidRPr="00490724">
        <w:rPr>
          <w:rFonts w:eastAsia="Times New Roman" w:cs="Times New Roman"/>
          <w:color w:val="000000" w:themeColor="text1"/>
          <w:szCs w:val="24"/>
          <w:highlight w:val="white"/>
        </w:rPr>
        <w:t xml:space="preserve">ctivities </w:t>
      </w:r>
      <w:r w:rsidR="002C3B26" w:rsidRPr="00490724">
        <w:rPr>
          <w:rFonts w:eastAsia="Times New Roman" w:cs="Times New Roman"/>
          <w:color w:val="000000" w:themeColor="text1"/>
          <w:szCs w:val="24"/>
          <w:highlight w:val="white"/>
        </w:rPr>
        <w:t>of i</w:t>
      </w:r>
      <w:r w:rsidR="003E615C" w:rsidRPr="00490724">
        <w:rPr>
          <w:rFonts w:eastAsia="Times New Roman" w:cs="Times New Roman"/>
          <w:color w:val="000000" w:themeColor="text1"/>
          <w:szCs w:val="24"/>
          <w:highlight w:val="white"/>
        </w:rPr>
        <w:t>ntracellular </w:t>
      </w:r>
      <w:r>
        <w:rPr>
          <w:rFonts w:eastAsia="Times New Roman" w:cs="Times New Roman"/>
          <w:color w:val="000000" w:themeColor="text1"/>
          <w:szCs w:val="24"/>
          <w:highlight w:val="white"/>
        </w:rPr>
        <w:t xml:space="preserve">antioxidant </w:t>
      </w:r>
      <w:r w:rsidR="00553D2F" w:rsidRPr="00490724">
        <w:rPr>
          <w:rFonts w:eastAsia="Times New Roman" w:cs="Times New Roman"/>
          <w:color w:val="000000" w:themeColor="text1"/>
          <w:szCs w:val="24"/>
          <w:highlight w:val="white"/>
        </w:rPr>
        <w:t>enzymes</w:t>
      </w:r>
      <w:r w:rsidR="003E615C" w:rsidRPr="00490724">
        <w:rPr>
          <w:rFonts w:eastAsia="Times New Roman" w:cs="Times New Roman"/>
          <w:color w:val="000000" w:themeColor="text1"/>
          <w:szCs w:val="24"/>
          <w:highlight w:val="white"/>
        </w:rPr>
        <w:t xml:space="preserve"> </w:t>
      </w:r>
      <w:r>
        <w:rPr>
          <w:rFonts w:eastAsia="Times New Roman" w:cs="Times New Roman"/>
          <w:color w:val="000000" w:themeColor="text1"/>
          <w:szCs w:val="24"/>
          <w:highlight w:val="white"/>
        </w:rPr>
        <w:t>in the p</w:t>
      </w:r>
      <w:r w:rsidRPr="00490724">
        <w:rPr>
          <w:rFonts w:eastAsia="Times New Roman" w:cs="Times New Roman"/>
          <w:color w:val="000000" w:themeColor="text1"/>
          <w:szCs w:val="24"/>
          <w:highlight w:val="white"/>
        </w:rPr>
        <w:t xml:space="preserve">lasma </w:t>
      </w:r>
      <w:r w:rsidR="003E615C" w:rsidRPr="00490724">
        <w:rPr>
          <w:rFonts w:eastAsia="Times New Roman" w:cs="Times New Roman"/>
          <w:color w:val="000000" w:themeColor="text1"/>
          <w:szCs w:val="24"/>
          <w:highlight w:val="white"/>
        </w:rPr>
        <w:t xml:space="preserve">were </w:t>
      </w:r>
      <w:r>
        <w:rPr>
          <w:rFonts w:eastAsia="Times New Roman" w:cs="Times New Roman"/>
          <w:color w:val="000000" w:themeColor="text1"/>
          <w:szCs w:val="24"/>
          <w:highlight w:val="white"/>
        </w:rPr>
        <w:t>determined via spectrophotometry using the</w:t>
      </w:r>
      <w:r w:rsidR="00553D2F" w:rsidRPr="00490724">
        <w:rPr>
          <w:rFonts w:eastAsia="Times New Roman" w:cs="Times New Roman"/>
          <w:color w:val="000000" w:themeColor="text1"/>
          <w:szCs w:val="24"/>
          <w:highlight w:val="white"/>
        </w:rPr>
        <w:t xml:space="preserve"> </w:t>
      </w:r>
      <w:r w:rsidR="003E615C" w:rsidRPr="00490724">
        <w:rPr>
          <w:rFonts w:eastAsia="Times New Roman" w:cs="Times New Roman"/>
          <w:color w:val="000000" w:themeColor="text1"/>
          <w:szCs w:val="24"/>
          <w:highlight w:val="white"/>
        </w:rPr>
        <w:t xml:space="preserve">following </w:t>
      </w:r>
      <w:r w:rsidR="00553D2F" w:rsidRPr="00490724">
        <w:rPr>
          <w:rFonts w:eastAsia="Times New Roman" w:cs="Times New Roman"/>
          <w:color w:val="000000" w:themeColor="text1"/>
          <w:szCs w:val="24"/>
          <w:highlight w:val="white"/>
        </w:rPr>
        <w:t>standard protocols as previously described</w:t>
      </w:r>
      <w:r w:rsidR="003E615C" w:rsidRPr="00490724">
        <w:rPr>
          <w:rFonts w:eastAsia="Times New Roman" w:cs="Times New Roman"/>
          <w:color w:val="000000" w:themeColor="text1"/>
          <w:szCs w:val="24"/>
          <w:highlight w:val="white"/>
        </w:rPr>
        <w:t>.</w:t>
      </w:r>
    </w:p>
    <w:p w14:paraId="63E933B9" w14:textId="107B15A8" w:rsidR="00B27402" w:rsidRPr="00490724" w:rsidRDefault="00553D2F" w:rsidP="00490724">
      <w:pPr>
        <w:spacing w:after="0" w:line="480" w:lineRule="auto"/>
        <w:rPr>
          <w:rFonts w:eastAsia="Times New Roman" w:cs="Times New Roman"/>
          <w:b/>
          <w:color w:val="000000" w:themeColor="text1"/>
          <w:szCs w:val="24"/>
          <w:highlight w:val="white"/>
        </w:rPr>
      </w:pPr>
      <w:r w:rsidRPr="00490724">
        <w:rPr>
          <w:rFonts w:eastAsia="Times New Roman" w:cs="Times New Roman"/>
          <w:b/>
          <w:color w:val="000000" w:themeColor="text1"/>
          <w:szCs w:val="24"/>
          <w:highlight w:val="white"/>
        </w:rPr>
        <w:t>3.6.1</w:t>
      </w:r>
      <w:r w:rsidRPr="00490724">
        <w:rPr>
          <w:rFonts w:eastAsia="Times New Roman" w:cs="Times New Roman"/>
          <w:b/>
          <w:color w:val="000000" w:themeColor="text1"/>
          <w:szCs w:val="24"/>
          <w:highlight w:val="white"/>
        </w:rPr>
        <w:tab/>
        <w:t>Determination of Superoxide dismutase Activity</w:t>
      </w:r>
    </w:p>
    <w:p w14:paraId="50265969" w14:textId="6FC89E92" w:rsidR="00B27402" w:rsidRPr="00490724" w:rsidRDefault="00E743F7" w:rsidP="00490724">
      <w:pPr>
        <w:spacing w:after="0" w:line="480" w:lineRule="auto"/>
        <w:rPr>
          <w:rFonts w:eastAsia="Times New Roman" w:cs="Times New Roman"/>
          <w:color w:val="000000" w:themeColor="text1"/>
          <w:szCs w:val="24"/>
        </w:rPr>
      </w:pPr>
      <w:r>
        <w:t>The technique outlined by Misra and Fridovich (1972) was used to measure superoxide dismutase (SOD) activity</w:t>
      </w:r>
      <w:r w:rsidR="00B27402" w:rsidRPr="00490724">
        <w:rPr>
          <w:rFonts w:eastAsia="Times New Roman" w:cs="Times New Roman"/>
          <w:color w:val="000000" w:themeColor="text1"/>
          <w:szCs w:val="24"/>
        </w:rPr>
        <w:t>. Briefly, 150 µL of carbonate buffer</w:t>
      </w:r>
      <w:r w:rsidR="00977C16" w:rsidRPr="00490724">
        <w:rPr>
          <w:rFonts w:eastAsia="Times New Roman" w:cs="Times New Roman"/>
          <w:color w:val="000000" w:themeColor="text1"/>
          <w:szCs w:val="24"/>
        </w:rPr>
        <w:t xml:space="preserve"> (0.5M, pH 10)</w:t>
      </w:r>
      <w:r w:rsidR="00B27402" w:rsidRPr="00490724">
        <w:rPr>
          <w:rFonts w:eastAsia="Times New Roman" w:cs="Times New Roman"/>
          <w:color w:val="000000" w:themeColor="text1"/>
          <w:szCs w:val="24"/>
        </w:rPr>
        <w:t xml:space="preserve"> was </w:t>
      </w:r>
      <w:r w:rsidR="00763FFA" w:rsidRPr="00490724">
        <w:rPr>
          <w:rFonts w:eastAsia="Times New Roman" w:cs="Times New Roman"/>
          <w:color w:val="000000" w:themeColor="text1"/>
          <w:szCs w:val="24"/>
        </w:rPr>
        <w:t xml:space="preserve">added to 50 µL of the dissolved </w:t>
      </w:r>
      <w:r w:rsidR="00B27402" w:rsidRPr="00490724">
        <w:rPr>
          <w:rFonts w:eastAsia="Times New Roman" w:cs="Times New Roman"/>
          <w:color w:val="000000" w:themeColor="text1"/>
          <w:szCs w:val="24"/>
        </w:rPr>
        <w:t>sample. Subsequently, 50 µL of freshly prepared epinephrine</w:t>
      </w:r>
      <w:r w:rsidR="00763FFA" w:rsidRPr="00490724">
        <w:rPr>
          <w:rFonts w:eastAsia="Times New Roman" w:cs="Times New Roman"/>
          <w:color w:val="000000" w:themeColor="text1"/>
          <w:szCs w:val="24"/>
        </w:rPr>
        <w:t xml:space="preserve"> </w:t>
      </w:r>
      <w:r w:rsidR="00977C16" w:rsidRPr="00490724">
        <w:rPr>
          <w:rFonts w:eastAsia="Times New Roman" w:cs="Times New Roman"/>
          <w:color w:val="000000" w:themeColor="text1"/>
          <w:szCs w:val="24"/>
        </w:rPr>
        <w:t>(0.</w:t>
      </w:r>
      <w:r w:rsidR="00AF7B5A" w:rsidRPr="00490724">
        <w:rPr>
          <w:rFonts w:eastAsia="Times New Roman" w:cs="Times New Roman"/>
          <w:color w:val="000000" w:themeColor="text1"/>
          <w:szCs w:val="24"/>
        </w:rPr>
        <w:t>0</w:t>
      </w:r>
      <w:r w:rsidR="00977C16" w:rsidRPr="00490724">
        <w:rPr>
          <w:rFonts w:eastAsia="Times New Roman" w:cs="Times New Roman"/>
          <w:color w:val="000000" w:themeColor="text1"/>
          <w:szCs w:val="24"/>
        </w:rPr>
        <w:t xml:space="preserve">3M) </w:t>
      </w:r>
      <w:r w:rsidR="00763FFA" w:rsidRPr="00490724">
        <w:rPr>
          <w:rFonts w:eastAsia="Times New Roman" w:cs="Times New Roman"/>
          <w:color w:val="000000" w:themeColor="text1"/>
          <w:szCs w:val="24"/>
        </w:rPr>
        <w:t xml:space="preserve">in hydrochloric acid (HCl) was </w:t>
      </w:r>
      <w:r w:rsidR="00B27402" w:rsidRPr="00490724">
        <w:rPr>
          <w:rFonts w:eastAsia="Times New Roman" w:cs="Times New Roman"/>
          <w:color w:val="000000" w:themeColor="text1"/>
          <w:szCs w:val="24"/>
        </w:rPr>
        <w:t xml:space="preserve">added, and the absorbance was </w:t>
      </w:r>
      <w:r w:rsidR="00054385" w:rsidRPr="00490724">
        <w:rPr>
          <w:rFonts w:eastAsia="Times New Roman" w:cs="Times New Roman"/>
          <w:color w:val="000000" w:themeColor="text1"/>
          <w:szCs w:val="24"/>
        </w:rPr>
        <w:t xml:space="preserve">read </w:t>
      </w:r>
      <w:r w:rsidR="00B27402" w:rsidRPr="00490724">
        <w:rPr>
          <w:rFonts w:eastAsia="Times New Roman" w:cs="Times New Roman"/>
          <w:color w:val="000000" w:themeColor="text1"/>
          <w:szCs w:val="24"/>
        </w:rPr>
        <w:t>spectrophotometrica</w:t>
      </w:r>
      <w:r w:rsidR="00763FFA" w:rsidRPr="00490724">
        <w:rPr>
          <w:rFonts w:eastAsia="Times New Roman" w:cs="Times New Roman"/>
          <w:color w:val="000000" w:themeColor="text1"/>
          <w:szCs w:val="24"/>
        </w:rPr>
        <w:t xml:space="preserve">lly over a period of 5 </w:t>
      </w:r>
      <w:r w:rsidR="00763FFA" w:rsidRPr="00490724">
        <w:rPr>
          <w:rFonts w:eastAsia="Times New Roman" w:cs="Times New Roman"/>
          <w:color w:val="000000" w:themeColor="text1"/>
          <w:szCs w:val="24"/>
        </w:rPr>
        <w:lastRenderedPageBreak/>
        <w:t xml:space="preserve">minutes. </w:t>
      </w:r>
      <w:r w:rsidR="00B27402" w:rsidRPr="00490724">
        <w:rPr>
          <w:rFonts w:eastAsia="Times New Roman" w:cs="Times New Roman"/>
          <w:color w:val="000000" w:themeColor="text1"/>
          <w:szCs w:val="24"/>
        </w:rPr>
        <w:t>SOD activity</w:t>
      </w:r>
      <w:r w:rsidR="00313A43" w:rsidRPr="00490724">
        <w:rPr>
          <w:rFonts w:eastAsia="Times New Roman" w:cs="Times New Roman"/>
          <w:color w:val="000000" w:themeColor="text1"/>
          <w:szCs w:val="24"/>
        </w:rPr>
        <w:t xml:space="preserve"> (U/L)</w:t>
      </w:r>
      <w:r w:rsidR="00B27402" w:rsidRPr="00490724">
        <w:rPr>
          <w:rFonts w:eastAsia="Times New Roman" w:cs="Times New Roman"/>
          <w:color w:val="000000" w:themeColor="text1"/>
          <w:szCs w:val="24"/>
        </w:rPr>
        <w:t xml:space="preserve"> was then calculated based on the rate of epinephrine auto-oxidation inhibition.</w:t>
      </w:r>
      <w:r w:rsidR="00AF7B5A" w:rsidRPr="00490724">
        <w:rPr>
          <w:rFonts w:eastAsia="Times New Roman" w:cs="Times New Roman"/>
          <w:color w:val="000000" w:themeColor="text1"/>
          <w:szCs w:val="24"/>
        </w:rPr>
        <w:t xml:space="preserve"> One unit of enzyme (SOD activity) is the amount of enzyme that causes 50% inhibition of epinephrine auto-oxidation, and this was calculated using te following equations: </w:t>
      </w:r>
    </w:p>
    <w:p w14:paraId="3F155E82" w14:textId="71CEAB19" w:rsidR="00054385" w:rsidRPr="00490724" w:rsidRDefault="00AF7B5A" w:rsidP="00490724">
      <w:pPr>
        <w:spacing w:after="0" w:line="480" w:lineRule="auto"/>
        <w:rPr>
          <w:rFonts w:eastAsia="Times New Roman" w:cs="Times New Roman"/>
          <w:color w:val="000000" w:themeColor="text1"/>
          <w:szCs w:val="24"/>
        </w:rPr>
      </w:pPr>
      <m:oMathPara>
        <m:oMath>
          <m:r>
            <w:rPr>
              <w:rFonts w:ascii="Cambria Math" w:eastAsia="Times New Roman" w:hAnsi="Cambria Math" w:cs="Times New Roman"/>
              <w:color w:val="000000" w:themeColor="text1"/>
              <w:szCs w:val="24"/>
            </w:rPr>
            <m:t>∆Abs=</m:t>
          </m:r>
          <m:f>
            <m:fPr>
              <m:ctrlPr>
                <w:rPr>
                  <w:rFonts w:ascii="Cambria Math" w:eastAsia="Times New Roman" w:hAnsi="Cambria Math" w:cs="Times New Roman"/>
                  <w:i/>
                  <w:color w:val="000000" w:themeColor="text1"/>
                  <w:szCs w:val="24"/>
                </w:rPr>
              </m:ctrlPr>
            </m:fPr>
            <m:num>
              <m:r>
                <w:rPr>
                  <w:rFonts w:ascii="Cambria Math" w:eastAsia="Times New Roman" w:hAnsi="Cambria Math" w:cs="Times New Roman"/>
                  <w:color w:val="000000" w:themeColor="text1"/>
                  <w:szCs w:val="24"/>
                </w:rPr>
                <m:t>Abs5-Abs1</m:t>
              </m:r>
            </m:num>
            <m:den>
              <m:r>
                <w:rPr>
                  <w:rFonts w:ascii="Cambria Math" w:eastAsia="Times New Roman" w:hAnsi="Cambria Math" w:cs="Times New Roman"/>
                  <w:color w:val="000000" w:themeColor="text1"/>
                  <w:szCs w:val="24"/>
                </w:rPr>
                <m:t>T5-T1</m:t>
              </m:r>
            </m:den>
          </m:f>
          <m:r>
            <w:rPr>
              <w:rFonts w:ascii="Cambria Math" w:eastAsia="Times New Roman" w:hAnsi="Cambria Math" w:cs="Times New Roman"/>
              <w:color w:val="000000" w:themeColor="text1"/>
              <w:szCs w:val="24"/>
            </w:rPr>
            <m:t xml:space="preserve">                                                                                 1</m:t>
          </m:r>
        </m:oMath>
      </m:oMathPara>
    </w:p>
    <w:p w14:paraId="60387E06" w14:textId="568E1BA4" w:rsidR="002F069C" w:rsidRPr="00490724" w:rsidRDefault="002F069C" w:rsidP="00490724">
      <w:pPr>
        <w:spacing w:after="0" w:line="480" w:lineRule="auto"/>
        <w:rPr>
          <w:rFonts w:eastAsia="Times New Roman" w:cs="Times New Roman"/>
          <w:color w:val="000000" w:themeColor="text1"/>
          <w:szCs w:val="24"/>
        </w:rPr>
      </w:pPr>
      <m:oMathPara>
        <m:oMath>
          <m:r>
            <w:rPr>
              <w:rFonts w:ascii="Cambria Math" w:eastAsia="Times New Roman" w:hAnsi="Cambria Math" w:cs="Times New Roman"/>
              <w:color w:val="000000" w:themeColor="text1"/>
              <w:szCs w:val="24"/>
            </w:rPr>
            <m:t>% Inhibition=</m:t>
          </m:r>
          <m:f>
            <m:fPr>
              <m:ctrlPr>
                <w:rPr>
                  <w:rFonts w:ascii="Cambria Math" w:eastAsia="Times New Roman" w:hAnsi="Cambria Math" w:cs="Times New Roman"/>
                  <w:i/>
                  <w:color w:val="000000" w:themeColor="text1"/>
                  <w:szCs w:val="24"/>
                </w:rPr>
              </m:ctrlPr>
            </m:fPr>
            <m:num>
              <m:r>
                <w:rPr>
                  <w:rFonts w:ascii="Cambria Math" w:eastAsia="Times New Roman" w:hAnsi="Cambria Math" w:cs="Times New Roman"/>
                  <w:color w:val="000000" w:themeColor="text1"/>
                  <w:szCs w:val="24"/>
                </w:rPr>
                <m:t>∆Abs</m:t>
              </m:r>
            </m:num>
            <m:den>
              <m:r>
                <w:rPr>
                  <w:rFonts w:ascii="Cambria Math" w:eastAsia="Times New Roman" w:hAnsi="Cambria Math" w:cs="Times New Roman"/>
                  <w:color w:val="000000" w:themeColor="text1"/>
                  <w:szCs w:val="24"/>
                </w:rPr>
                <m:t>∆ABlk</m:t>
              </m:r>
            </m:den>
          </m:f>
          <m:r>
            <w:rPr>
              <w:rFonts w:ascii="Cambria Math" w:eastAsia="Times New Roman" w:hAnsi="Cambria Math" w:cs="Times New Roman"/>
              <w:color w:val="000000" w:themeColor="text1"/>
              <w:szCs w:val="24"/>
            </w:rPr>
            <m:t>*100                                                                    2</m:t>
          </m:r>
        </m:oMath>
      </m:oMathPara>
    </w:p>
    <w:p w14:paraId="6DBBE125" w14:textId="38458633" w:rsidR="002F069C" w:rsidRPr="00490724" w:rsidRDefault="002F069C" w:rsidP="00490724">
      <w:pPr>
        <w:spacing w:after="0" w:line="480" w:lineRule="auto"/>
        <w:rPr>
          <w:rFonts w:eastAsia="Times New Roman" w:cs="Times New Roman"/>
          <w:color w:val="000000" w:themeColor="text1"/>
          <w:szCs w:val="24"/>
        </w:rPr>
      </w:pPr>
      <m:oMathPara>
        <m:oMath>
          <m:r>
            <w:rPr>
              <w:rFonts w:ascii="Cambria Math" w:eastAsia="Times New Roman" w:hAnsi="Cambria Math" w:cs="Times New Roman"/>
              <w:color w:val="000000" w:themeColor="text1"/>
              <w:szCs w:val="24"/>
            </w:rPr>
            <m:t>SOD Activity (U/L)=</m:t>
          </m:r>
          <m:f>
            <m:fPr>
              <m:ctrlPr>
                <w:rPr>
                  <w:rFonts w:ascii="Cambria Math" w:eastAsia="Times New Roman" w:hAnsi="Cambria Math" w:cs="Times New Roman"/>
                  <w:i/>
                  <w:color w:val="000000" w:themeColor="text1"/>
                  <w:szCs w:val="24"/>
                </w:rPr>
              </m:ctrlPr>
            </m:fPr>
            <m:num>
              <m:r>
                <w:rPr>
                  <w:rFonts w:ascii="Cambria Math" w:eastAsia="Times New Roman" w:hAnsi="Cambria Math" w:cs="Times New Roman"/>
                  <w:color w:val="000000" w:themeColor="text1"/>
                  <w:szCs w:val="24"/>
                </w:rPr>
                <m:t>% Inhibition</m:t>
              </m:r>
            </m:num>
            <m:den>
              <m:r>
                <w:rPr>
                  <w:rFonts w:ascii="Cambria Math" w:eastAsia="Times New Roman" w:hAnsi="Cambria Math" w:cs="Times New Roman"/>
                  <w:color w:val="000000" w:themeColor="text1"/>
                  <w:szCs w:val="24"/>
                </w:rPr>
                <m:t>50</m:t>
              </m:r>
            </m:den>
          </m:f>
          <m:r>
            <w:rPr>
              <w:rFonts w:ascii="Cambria Math" w:eastAsia="Times New Roman" w:hAnsi="Cambria Math" w:cs="Times New Roman"/>
              <w:color w:val="000000" w:themeColor="text1"/>
              <w:szCs w:val="24"/>
            </w:rPr>
            <m:t>*</m:t>
          </m:r>
          <m:f>
            <m:fPr>
              <m:ctrlPr>
                <w:rPr>
                  <w:rFonts w:ascii="Cambria Math" w:eastAsia="Times New Roman" w:hAnsi="Cambria Math" w:cs="Times New Roman"/>
                  <w:i/>
                  <w:color w:val="000000" w:themeColor="text1"/>
                  <w:szCs w:val="24"/>
                </w:rPr>
              </m:ctrlPr>
            </m:fPr>
            <m:num>
              <m:r>
                <w:rPr>
                  <w:rFonts w:ascii="Cambria Math" w:eastAsia="Times New Roman" w:hAnsi="Cambria Math" w:cs="Times New Roman"/>
                  <w:color w:val="000000" w:themeColor="text1"/>
                  <w:szCs w:val="24"/>
                </w:rPr>
                <m:t>1000</m:t>
              </m:r>
            </m:num>
            <m:den>
              <m:r>
                <w:rPr>
                  <w:rFonts w:ascii="Cambria Math" w:eastAsia="Times New Roman" w:hAnsi="Cambria Math" w:cs="Times New Roman"/>
                  <w:color w:val="000000" w:themeColor="text1"/>
                  <w:szCs w:val="24"/>
                </w:rPr>
                <m:t>50</m:t>
              </m:r>
            </m:den>
          </m:f>
          <m:r>
            <w:rPr>
              <w:rFonts w:ascii="Cambria Math" w:eastAsia="Times New Roman" w:hAnsi="Cambria Math" w:cs="Times New Roman"/>
              <w:color w:val="000000" w:themeColor="text1"/>
              <w:szCs w:val="24"/>
            </w:rPr>
            <m:t xml:space="preserve">                                      3</m:t>
          </m:r>
        </m:oMath>
      </m:oMathPara>
    </w:p>
    <w:p w14:paraId="59700C6E" w14:textId="4F7F630E" w:rsidR="00553D2F" w:rsidRPr="00490724" w:rsidRDefault="00553D2F" w:rsidP="00490724">
      <w:pPr>
        <w:spacing w:after="0" w:line="480" w:lineRule="auto"/>
        <w:rPr>
          <w:rFonts w:eastAsia="Times New Roman" w:cs="Times New Roman"/>
          <w:b/>
          <w:color w:val="000000" w:themeColor="text1"/>
          <w:szCs w:val="24"/>
          <w:highlight w:val="white"/>
        </w:rPr>
      </w:pPr>
      <w:r w:rsidRPr="00490724">
        <w:rPr>
          <w:rFonts w:eastAsia="Times New Roman" w:cs="Times New Roman"/>
          <w:b/>
          <w:color w:val="000000" w:themeColor="text1"/>
          <w:szCs w:val="24"/>
          <w:highlight w:val="white"/>
        </w:rPr>
        <w:t>3.6.2</w:t>
      </w:r>
      <w:r w:rsidRPr="00490724">
        <w:rPr>
          <w:rFonts w:eastAsia="Times New Roman" w:cs="Times New Roman"/>
          <w:b/>
          <w:color w:val="000000" w:themeColor="text1"/>
          <w:szCs w:val="24"/>
          <w:highlight w:val="white"/>
        </w:rPr>
        <w:tab/>
        <w:t>Determination of Catalase Activity</w:t>
      </w:r>
    </w:p>
    <w:p w14:paraId="2BE963F6" w14:textId="1C9D59D5" w:rsidR="00B27402" w:rsidRPr="00490724" w:rsidRDefault="00E743F7" w:rsidP="00490724">
      <w:pPr>
        <w:spacing w:after="0" w:line="480" w:lineRule="auto"/>
        <w:rPr>
          <w:rFonts w:eastAsia="Times New Roman" w:cs="Times New Roman"/>
          <w:color w:val="000000" w:themeColor="text1"/>
          <w:szCs w:val="24"/>
        </w:rPr>
      </w:pPr>
      <w:r>
        <w:t>Catalase activity was measured using the method outlined by Köth (1991). Briefly, 100 µL of the sample and 100 µL of 1X phosphate-buffered saline (PBS) were put to a 96-well plate. After that, a 100 µL aliquot of the diluted sample was moved to a different 96-well plate, and a substrate of hydrogen peroxide solution (0.65M) was added.</w:t>
      </w:r>
      <w:r w:rsidR="00763FFA" w:rsidRPr="00490724">
        <w:rPr>
          <w:rFonts w:eastAsia="Times New Roman" w:cs="Times New Roman"/>
          <w:color w:val="000000" w:themeColor="text1"/>
          <w:szCs w:val="24"/>
        </w:rPr>
        <w:t xml:space="preserve"> The </w:t>
      </w:r>
      <w:r w:rsidR="00B27402" w:rsidRPr="00490724">
        <w:rPr>
          <w:rFonts w:eastAsia="Times New Roman" w:cs="Times New Roman"/>
          <w:color w:val="000000" w:themeColor="text1"/>
          <w:szCs w:val="24"/>
        </w:rPr>
        <w:t>reaction mixture was incubated for 10 minutes, and the react</w:t>
      </w:r>
      <w:r w:rsidR="00763FFA" w:rsidRPr="00490724">
        <w:rPr>
          <w:rFonts w:eastAsia="Times New Roman" w:cs="Times New Roman"/>
          <w:color w:val="000000" w:themeColor="text1"/>
          <w:szCs w:val="24"/>
        </w:rPr>
        <w:t xml:space="preserve">ion was subsequently terminated </w:t>
      </w:r>
      <w:r w:rsidR="00B27402" w:rsidRPr="00490724">
        <w:rPr>
          <w:rFonts w:eastAsia="Times New Roman" w:cs="Times New Roman"/>
          <w:color w:val="000000" w:themeColor="text1"/>
          <w:szCs w:val="24"/>
        </w:rPr>
        <w:t>by the addition of ammonium molybdate in sulfuric acid so</w:t>
      </w:r>
      <w:r w:rsidR="00763FFA" w:rsidRPr="00490724">
        <w:rPr>
          <w:rFonts w:eastAsia="Times New Roman" w:cs="Times New Roman"/>
          <w:color w:val="000000" w:themeColor="text1"/>
          <w:szCs w:val="24"/>
        </w:rPr>
        <w:t xml:space="preserve">lution. The absorbance was then </w:t>
      </w:r>
      <w:r w:rsidR="00054385" w:rsidRPr="00490724">
        <w:rPr>
          <w:rFonts w:eastAsia="Times New Roman" w:cs="Times New Roman"/>
          <w:color w:val="000000" w:themeColor="text1"/>
          <w:szCs w:val="24"/>
        </w:rPr>
        <w:t xml:space="preserve">read </w:t>
      </w:r>
      <w:r w:rsidR="00B27402" w:rsidRPr="00490724">
        <w:rPr>
          <w:rFonts w:eastAsia="Times New Roman" w:cs="Times New Roman"/>
          <w:color w:val="000000" w:themeColor="text1"/>
          <w:szCs w:val="24"/>
        </w:rPr>
        <w:t>using a LT4500 microplate reader (Labtech, France)</w:t>
      </w:r>
      <w:r w:rsidR="00763FFA" w:rsidRPr="00490724">
        <w:rPr>
          <w:rFonts w:eastAsia="Times New Roman" w:cs="Times New Roman"/>
          <w:color w:val="000000" w:themeColor="text1"/>
          <w:szCs w:val="24"/>
        </w:rPr>
        <w:t xml:space="preserve"> and used to calculate catalase </w:t>
      </w:r>
      <w:r w:rsidR="00B27402" w:rsidRPr="00490724">
        <w:rPr>
          <w:rFonts w:eastAsia="Times New Roman" w:cs="Times New Roman"/>
          <w:color w:val="000000" w:themeColor="text1"/>
          <w:szCs w:val="24"/>
        </w:rPr>
        <w:t>ac</w:t>
      </w:r>
      <w:r w:rsidR="00313A43" w:rsidRPr="00490724">
        <w:rPr>
          <w:rFonts w:eastAsia="Times New Roman" w:cs="Times New Roman"/>
          <w:color w:val="000000" w:themeColor="text1"/>
          <w:szCs w:val="24"/>
        </w:rPr>
        <w:t>tivity expressed as U/L</w:t>
      </w:r>
      <w:r w:rsidR="004060E5" w:rsidRPr="00490724">
        <w:rPr>
          <w:rFonts w:eastAsia="Times New Roman" w:cs="Times New Roman"/>
          <w:color w:val="000000" w:themeColor="text1"/>
          <w:szCs w:val="24"/>
        </w:rPr>
        <w:t xml:space="preserve"> as described in the equation below:</w:t>
      </w:r>
    </w:p>
    <w:p w14:paraId="2AB1CCDA" w14:textId="406742F7" w:rsidR="00054385" w:rsidRPr="00490724" w:rsidRDefault="004060E5" w:rsidP="00490724">
      <w:pPr>
        <w:spacing w:after="0" w:line="480" w:lineRule="auto"/>
        <w:rPr>
          <w:rFonts w:eastAsia="Times New Roman" w:cs="Times New Roman"/>
          <w:color w:val="000000" w:themeColor="text1"/>
          <w:szCs w:val="24"/>
        </w:rPr>
      </w:pPr>
      <m:oMathPara>
        <m:oMath>
          <m:r>
            <m:rPr>
              <m:sty m:val="p"/>
            </m:rPr>
            <w:rPr>
              <w:rFonts w:ascii="Cambria Math" w:eastAsia="Times New Roman" w:hAnsi="Cambria Math" w:cs="Times New Roman"/>
              <w:color w:val="000000" w:themeColor="text1"/>
              <w:szCs w:val="24"/>
            </w:rPr>
            <m:t>Catalase Activity (U/L)=</m:t>
          </m:r>
          <m:f>
            <m:fPr>
              <m:ctrlPr>
                <w:rPr>
                  <w:rFonts w:ascii="Cambria Math" w:eastAsia="Times New Roman" w:hAnsi="Cambria Math" w:cs="Times New Roman"/>
                  <w:color w:val="000000" w:themeColor="text1"/>
                  <w:szCs w:val="24"/>
                </w:rPr>
              </m:ctrlPr>
            </m:fPr>
            <m:num>
              <m:r>
                <m:rPr>
                  <m:sty m:val="p"/>
                </m:rPr>
                <w:rPr>
                  <w:rFonts w:ascii="Cambria Math" w:eastAsia="Times New Roman" w:hAnsi="Cambria Math" w:cs="Times New Roman"/>
                  <w:color w:val="000000" w:themeColor="text1"/>
                  <w:szCs w:val="24"/>
                </w:rPr>
                <m:t>Astandard-Asample</m:t>
              </m:r>
            </m:num>
            <m:den>
              <m:r>
                <m:rPr>
                  <m:sty m:val="p"/>
                </m:rPr>
                <w:rPr>
                  <w:rFonts w:ascii="Cambria Math" w:eastAsia="Times New Roman" w:hAnsi="Cambria Math" w:cs="Times New Roman"/>
                  <w:color w:val="000000" w:themeColor="text1"/>
                  <w:szCs w:val="24"/>
                </w:rPr>
                <m:t>Astandard</m:t>
              </m:r>
            </m:den>
          </m:f>
          <m:r>
            <w:rPr>
              <w:rFonts w:ascii="Cambria Math" w:eastAsia="Times New Roman" w:hAnsi="Cambria Math" w:cs="Times New Roman"/>
              <w:color w:val="000000" w:themeColor="text1"/>
              <w:szCs w:val="24"/>
            </w:rPr>
            <m:t xml:space="preserve">*F   </m:t>
          </m:r>
        </m:oMath>
      </m:oMathPara>
    </w:p>
    <w:p w14:paraId="7F8B1466" w14:textId="69CE32CA" w:rsidR="004060E5" w:rsidRPr="00490724" w:rsidRDefault="004060E5" w:rsidP="00490724">
      <w:pPr>
        <w:spacing w:after="0" w:line="480" w:lineRule="auto"/>
        <w:rPr>
          <w:rFonts w:eastAsia="Times New Roman" w:cs="Times New Roman"/>
          <w:color w:val="000000" w:themeColor="text1"/>
          <w:szCs w:val="24"/>
        </w:rPr>
      </w:pPr>
      <w:r w:rsidRPr="00490724">
        <w:rPr>
          <w:rFonts w:eastAsia="Times New Roman" w:cs="Times New Roman"/>
          <w:color w:val="000000" w:themeColor="text1"/>
          <w:szCs w:val="24"/>
        </w:rPr>
        <w:t>Where:</w:t>
      </w:r>
    </w:p>
    <w:p w14:paraId="51634EAD" w14:textId="1D7B13D3" w:rsidR="004060E5" w:rsidRPr="00490724" w:rsidRDefault="004060E5" w:rsidP="00490724">
      <w:pPr>
        <w:spacing w:after="0" w:line="480" w:lineRule="auto"/>
        <w:rPr>
          <w:rFonts w:eastAsia="Times New Roman" w:cs="Times New Roman"/>
          <w:color w:val="000000" w:themeColor="text1"/>
          <w:szCs w:val="24"/>
        </w:rPr>
      </w:pPr>
      <w:r w:rsidRPr="00490724">
        <w:rPr>
          <w:rStyle w:val="mord"/>
          <w:rFonts w:cs="Times New Roman"/>
          <w:szCs w:val="24"/>
        </w:rPr>
        <w:t>F</w:t>
      </w:r>
      <w:r w:rsidRPr="00490724">
        <w:rPr>
          <w:rFonts w:cs="Times New Roman"/>
          <w:szCs w:val="24"/>
        </w:rPr>
        <w:t xml:space="preserve"> = conversion factor derived from reaction conditions</w:t>
      </w:r>
    </w:p>
    <w:p w14:paraId="021A68AC" w14:textId="77777777" w:rsidR="004060E5" w:rsidRPr="00490724" w:rsidRDefault="004060E5" w:rsidP="00490724">
      <w:pPr>
        <w:spacing w:after="0" w:line="480" w:lineRule="auto"/>
        <w:rPr>
          <w:rFonts w:eastAsia="Times New Roman" w:cs="Times New Roman"/>
          <w:b/>
          <w:color w:val="000000" w:themeColor="text1"/>
          <w:szCs w:val="24"/>
          <w:highlight w:val="white"/>
        </w:rPr>
      </w:pPr>
    </w:p>
    <w:p w14:paraId="179470E8" w14:textId="77777777" w:rsidR="004060E5" w:rsidRPr="00490724" w:rsidRDefault="004060E5" w:rsidP="00490724">
      <w:pPr>
        <w:spacing w:after="0" w:line="480" w:lineRule="auto"/>
        <w:rPr>
          <w:rFonts w:eastAsia="Times New Roman" w:cs="Times New Roman"/>
          <w:b/>
          <w:color w:val="000000" w:themeColor="text1"/>
          <w:szCs w:val="24"/>
          <w:highlight w:val="white"/>
        </w:rPr>
      </w:pPr>
    </w:p>
    <w:p w14:paraId="5ECAD0AD" w14:textId="77777777" w:rsidR="00534B6C" w:rsidRDefault="00534B6C" w:rsidP="00490724">
      <w:pPr>
        <w:spacing w:after="0" w:line="480" w:lineRule="auto"/>
        <w:rPr>
          <w:rFonts w:eastAsia="Times New Roman" w:cs="Times New Roman"/>
          <w:b/>
          <w:color w:val="000000" w:themeColor="text1"/>
          <w:szCs w:val="24"/>
          <w:highlight w:val="white"/>
        </w:rPr>
      </w:pPr>
    </w:p>
    <w:p w14:paraId="6507F1A4" w14:textId="61BF4B31" w:rsidR="00553D2F" w:rsidRPr="00490724" w:rsidRDefault="00553D2F" w:rsidP="00490724">
      <w:pPr>
        <w:spacing w:after="0" w:line="480" w:lineRule="auto"/>
        <w:rPr>
          <w:rFonts w:eastAsia="Times New Roman" w:cs="Times New Roman"/>
          <w:b/>
          <w:color w:val="000000" w:themeColor="text1"/>
          <w:szCs w:val="24"/>
          <w:highlight w:val="white"/>
        </w:rPr>
      </w:pPr>
      <w:r w:rsidRPr="00490724">
        <w:rPr>
          <w:rFonts w:eastAsia="Times New Roman" w:cs="Times New Roman"/>
          <w:b/>
          <w:color w:val="000000" w:themeColor="text1"/>
          <w:szCs w:val="24"/>
          <w:highlight w:val="white"/>
        </w:rPr>
        <w:t>3.6.3</w:t>
      </w:r>
      <w:r w:rsidRPr="00490724">
        <w:rPr>
          <w:rFonts w:eastAsia="Times New Roman" w:cs="Times New Roman"/>
          <w:b/>
          <w:color w:val="000000" w:themeColor="text1"/>
          <w:szCs w:val="24"/>
          <w:highlight w:val="white"/>
        </w:rPr>
        <w:tab/>
        <w:t>Determination of Glutathione Peroxidase Activity</w:t>
      </w:r>
    </w:p>
    <w:p w14:paraId="438E0408" w14:textId="59C6AFE3" w:rsidR="00A42091" w:rsidRPr="00490724" w:rsidRDefault="00096F5C" w:rsidP="00490724">
      <w:pPr>
        <w:spacing w:after="0" w:line="480" w:lineRule="auto"/>
        <w:rPr>
          <w:rFonts w:eastAsia="Times New Roman" w:cs="Times New Roman"/>
          <w:color w:val="000000" w:themeColor="text1"/>
          <w:szCs w:val="24"/>
          <w:highlight w:val="white"/>
        </w:rPr>
      </w:pPr>
      <w:r>
        <w:lastRenderedPageBreak/>
        <w:t>The Paglia and Valentine (1967) method was used to measure the GPx activity in the sample. The oxidation of NADPH was measured spectrophotometrically at a wavelength of 340 nm using hydrogen peroxide (0.65M) as a substrate to gage enzyme activity.</w:t>
      </w:r>
      <w:r w:rsidR="00A42091" w:rsidRPr="00490724">
        <w:rPr>
          <w:rFonts w:eastAsia="Times New Roman" w:cs="Times New Roman"/>
          <w:color w:val="000000" w:themeColor="text1"/>
          <w:szCs w:val="24"/>
          <w:highlight w:val="white"/>
        </w:rPr>
        <w:t xml:space="preserve"> </w:t>
      </w:r>
      <w:r w:rsidR="007B289A" w:rsidRPr="00490724">
        <w:rPr>
          <w:rFonts w:eastAsia="Times New Roman" w:cs="Times New Roman"/>
          <w:color w:val="000000" w:themeColor="text1"/>
          <w:szCs w:val="24"/>
          <w:highlight w:val="white"/>
        </w:rPr>
        <w:t xml:space="preserve">Enzyme activity were calculate as expressed in </w:t>
      </w:r>
      <w:r w:rsidR="00A42091" w:rsidRPr="00490724">
        <w:rPr>
          <w:rFonts w:eastAsia="Times New Roman" w:cs="Times New Roman"/>
          <w:color w:val="000000" w:themeColor="text1"/>
          <w:szCs w:val="24"/>
          <w:highlight w:val="white"/>
        </w:rPr>
        <w:t xml:space="preserve">are </w:t>
      </w:r>
      <w:r w:rsidR="00920CC1" w:rsidRPr="00490724">
        <w:rPr>
          <w:rFonts w:eastAsia="Times New Roman" w:cs="Times New Roman"/>
          <w:color w:val="000000" w:themeColor="text1"/>
          <w:szCs w:val="24"/>
          <w:highlight w:val="white"/>
        </w:rPr>
        <w:t>given</w:t>
      </w:r>
      <w:r w:rsidR="00A42091" w:rsidRPr="00490724">
        <w:rPr>
          <w:rFonts w:eastAsia="Times New Roman" w:cs="Times New Roman"/>
          <w:color w:val="000000" w:themeColor="text1"/>
          <w:szCs w:val="24"/>
          <w:highlight w:val="white"/>
        </w:rPr>
        <w:t xml:space="preserve"> as U/</w:t>
      </w:r>
      <w:r w:rsidR="007B289A" w:rsidRPr="00490724">
        <w:rPr>
          <w:rFonts w:eastAsia="Times New Roman" w:cs="Times New Roman"/>
          <w:color w:val="000000" w:themeColor="text1"/>
          <w:szCs w:val="24"/>
          <w:highlight w:val="white"/>
        </w:rPr>
        <w:t>L</w:t>
      </w:r>
      <w:r w:rsidR="00A42091" w:rsidRPr="00490724">
        <w:rPr>
          <w:rFonts w:eastAsia="Times New Roman" w:cs="Times New Roman"/>
          <w:color w:val="000000" w:themeColor="text1"/>
          <w:szCs w:val="24"/>
          <w:highlight w:val="white"/>
        </w:rPr>
        <w:t xml:space="preserve">.  </w:t>
      </w:r>
    </w:p>
    <w:p w14:paraId="00CCDE96" w14:textId="0578D57D" w:rsidR="00054385" w:rsidRPr="00490724" w:rsidRDefault="007B289A" w:rsidP="00490724">
      <w:pPr>
        <w:spacing w:after="0" w:line="480" w:lineRule="auto"/>
        <w:rPr>
          <w:rFonts w:eastAsia="Times New Roman" w:cs="Times New Roman"/>
          <w:color w:val="000000" w:themeColor="text1"/>
          <w:szCs w:val="24"/>
          <w:highlight w:val="white"/>
        </w:rPr>
      </w:pPr>
      <m:oMathPara>
        <m:oMath>
          <m:r>
            <w:rPr>
              <w:rFonts w:ascii="Cambria Math" w:eastAsia="Times New Roman" w:hAnsi="Cambria Math" w:cs="Times New Roman"/>
              <w:color w:val="000000" w:themeColor="text1"/>
              <w:szCs w:val="24"/>
              <w:highlight w:val="white"/>
            </w:rPr>
            <m:t>GPx Activity (U/L)=(∆A/min)/(Sample Volume) *F</m:t>
          </m:r>
        </m:oMath>
      </m:oMathPara>
    </w:p>
    <w:p w14:paraId="60D492F6" w14:textId="77777777" w:rsidR="00054385" w:rsidRPr="00490724" w:rsidRDefault="00054385" w:rsidP="00490724">
      <w:pPr>
        <w:spacing w:after="0" w:line="480" w:lineRule="auto"/>
        <w:rPr>
          <w:rFonts w:eastAsia="Times New Roman" w:cs="Times New Roman"/>
          <w:color w:val="000000" w:themeColor="text1"/>
          <w:szCs w:val="24"/>
          <w:highlight w:val="white"/>
        </w:rPr>
      </w:pPr>
    </w:p>
    <w:p w14:paraId="6C6F320D" w14:textId="6CEDAD60" w:rsidR="00B27402" w:rsidRPr="00490724" w:rsidRDefault="00553D2F" w:rsidP="00490724">
      <w:pPr>
        <w:spacing w:after="0" w:line="480" w:lineRule="auto"/>
        <w:rPr>
          <w:rFonts w:eastAsia="Times New Roman" w:cs="Times New Roman"/>
          <w:b/>
          <w:color w:val="000000" w:themeColor="text1"/>
          <w:szCs w:val="24"/>
          <w:highlight w:val="white"/>
        </w:rPr>
      </w:pPr>
      <w:r w:rsidRPr="00490724">
        <w:rPr>
          <w:rFonts w:eastAsia="Times New Roman" w:cs="Times New Roman"/>
          <w:b/>
          <w:color w:val="000000" w:themeColor="text1"/>
          <w:szCs w:val="24"/>
          <w:highlight w:val="white"/>
        </w:rPr>
        <w:t>3.6.4</w:t>
      </w:r>
      <w:r w:rsidRPr="00490724">
        <w:rPr>
          <w:rFonts w:eastAsia="Times New Roman" w:cs="Times New Roman"/>
          <w:b/>
          <w:color w:val="000000" w:themeColor="text1"/>
          <w:szCs w:val="24"/>
          <w:highlight w:val="white"/>
        </w:rPr>
        <w:tab/>
        <w:t>Determination of Glutathione S - transferase Activity</w:t>
      </w:r>
    </w:p>
    <w:p w14:paraId="52C50F6D" w14:textId="1904DD78" w:rsidR="00B27402" w:rsidRPr="00490724" w:rsidRDefault="00FD3690" w:rsidP="00490724">
      <w:pPr>
        <w:spacing w:after="0" w:line="480" w:lineRule="auto"/>
        <w:rPr>
          <w:rFonts w:eastAsia="Times New Roman" w:cs="Times New Roman"/>
          <w:color w:val="000000" w:themeColor="text1"/>
          <w:szCs w:val="24"/>
        </w:rPr>
      </w:pPr>
      <w:r>
        <w:t>The technique outlined by Habig et al. (1974) was used to measure glutathione S-transferase (GST) activity</w:t>
      </w:r>
      <w:r w:rsidR="00B27402" w:rsidRPr="00490724">
        <w:rPr>
          <w:rFonts w:eastAsia="Times New Roman" w:cs="Times New Roman"/>
          <w:color w:val="000000" w:themeColor="text1"/>
          <w:szCs w:val="24"/>
        </w:rPr>
        <w:t>. A reaction mixture was prepared con</w:t>
      </w:r>
      <w:r w:rsidR="00763FFA" w:rsidRPr="00490724">
        <w:rPr>
          <w:rFonts w:eastAsia="Times New Roman" w:cs="Times New Roman"/>
          <w:color w:val="000000" w:themeColor="text1"/>
          <w:szCs w:val="24"/>
        </w:rPr>
        <w:t xml:space="preserve">taining glutathione (GSH), </w:t>
      </w:r>
      <w:r w:rsidR="00B27402" w:rsidRPr="00490724">
        <w:rPr>
          <w:rFonts w:eastAsia="Times New Roman" w:cs="Times New Roman"/>
          <w:color w:val="000000" w:themeColor="text1"/>
          <w:szCs w:val="24"/>
        </w:rPr>
        <w:t>1-chloro-2,4-dinitrobenzene (CDNB)</w:t>
      </w:r>
      <w:r>
        <w:rPr>
          <w:rFonts w:eastAsia="Times New Roman" w:cs="Times New Roman"/>
          <w:color w:val="000000" w:themeColor="text1"/>
          <w:szCs w:val="24"/>
        </w:rPr>
        <w:t xml:space="preserve">, and </w:t>
      </w:r>
      <w:r w:rsidRPr="00490724">
        <w:rPr>
          <w:rFonts w:eastAsia="Times New Roman" w:cs="Times New Roman"/>
          <w:color w:val="000000" w:themeColor="text1"/>
          <w:szCs w:val="24"/>
        </w:rPr>
        <w:t>0.1M pota</w:t>
      </w:r>
      <w:r>
        <w:rPr>
          <w:rFonts w:eastAsia="Times New Roman" w:cs="Times New Roman"/>
          <w:color w:val="000000" w:themeColor="text1"/>
          <w:szCs w:val="24"/>
        </w:rPr>
        <w:t>ssium phosphate buffer (pH 6.5)</w:t>
      </w:r>
      <w:r w:rsidR="00B27402" w:rsidRPr="00490724">
        <w:rPr>
          <w:rFonts w:eastAsia="Times New Roman" w:cs="Times New Roman"/>
          <w:color w:val="000000" w:themeColor="text1"/>
          <w:szCs w:val="24"/>
        </w:rPr>
        <w:t xml:space="preserve"> i</w:t>
      </w:r>
      <w:r w:rsidR="00763FFA" w:rsidRPr="00490724">
        <w:rPr>
          <w:rFonts w:eastAsia="Times New Roman" w:cs="Times New Roman"/>
          <w:color w:val="000000" w:themeColor="text1"/>
          <w:szCs w:val="24"/>
        </w:rPr>
        <w:t>n a 1:1</w:t>
      </w:r>
      <w:r>
        <w:rPr>
          <w:rFonts w:eastAsia="Times New Roman" w:cs="Times New Roman"/>
          <w:color w:val="000000" w:themeColor="text1"/>
          <w:szCs w:val="24"/>
        </w:rPr>
        <w:t>:16</w:t>
      </w:r>
      <w:r w:rsidR="00763FFA" w:rsidRPr="00490724">
        <w:rPr>
          <w:rFonts w:eastAsia="Times New Roman" w:cs="Times New Roman"/>
          <w:color w:val="000000" w:themeColor="text1"/>
          <w:szCs w:val="24"/>
        </w:rPr>
        <w:t xml:space="preserve"> </w:t>
      </w:r>
      <w:r w:rsidR="00B27402" w:rsidRPr="00490724">
        <w:rPr>
          <w:rFonts w:eastAsia="Times New Roman" w:cs="Times New Roman"/>
          <w:color w:val="000000" w:themeColor="text1"/>
          <w:szCs w:val="24"/>
        </w:rPr>
        <w:t>volume ratio. 150 µL of this reaction mixture was then add</w:t>
      </w:r>
      <w:r w:rsidR="00763FFA" w:rsidRPr="00490724">
        <w:rPr>
          <w:rFonts w:eastAsia="Times New Roman" w:cs="Times New Roman"/>
          <w:color w:val="000000" w:themeColor="text1"/>
          <w:szCs w:val="24"/>
        </w:rPr>
        <w:t xml:space="preserve">ed to the dissolved sample. The </w:t>
      </w:r>
      <w:r w:rsidR="00B27402" w:rsidRPr="00490724">
        <w:rPr>
          <w:rFonts w:eastAsia="Times New Roman" w:cs="Times New Roman"/>
          <w:color w:val="000000" w:themeColor="text1"/>
          <w:szCs w:val="24"/>
        </w:rPr>
        <w:t>absorbance was measured at 405 nm using a LT4500 micr</w:t>
      </w:r>
      <w:r w:rsidR="00763FFA" w:rsidRPr="00490724">
        <w:rPr>
          <w:rFonts w:eastAsia="Times New Roman" w:cs="Times New Roman"/>
          <w:color w:val="000000" w:themeColor="text1"/>
          <w:szCs w:val="24"/>
        </w:rPr>
        <w:t xml:space="preserve">oplate reader (Labtech, France) </w:t>
      </w:r>
      <w:r w:rsidR="00B27402" w:rsidRPr="00490724">
        <w:rPr>
          <w:rFonts w:eastAsia="Times New Roman" w:cs="Times New Roman"/>
          <w:color w:val="000000" w:themeColor="text1"/>
          <w:szCs w:val="24"/>
        </w:rPr>
        <w:t>over a period of 5 minutes. GST enzyme activity was then calculated an</w:t>
      </w:r>
      <w:r w:rsidR="00763FFA" w:rsidRPr="00490724">
        <w:rPr>
          <w:rFonts w:eastAsia="Times New Roman" w:cs="Times New Roman"/>
          <w:color w:val="000000" w:themeColor="text1"/>
          <w:szCs w:val="24"/>
        </w:rPr>
        <w:t xml:space="preserve">d expressed as units </w:t>
      </w:r>
      <w:r w:rsidR="00B27402" w:rsidRPr="00490724">
        <w:rPr>
          <w:rFonts w:eastAsia="Times New Roman" w:cs="Times New Roman"/>
          <w:color w:val="000000" w:themeColor="text1"/>
          <w:szCs w:val="24"/>
        </w:rPr>
        <w:t xml:space="preserve">per </w:t>
      </w:r>
      <w:r w:rsidR="00EF7894" w:rsidRPr="00490724">
        <w:rPr>
          <w:rFonts w:eastAsia="Times New Roman" w:cs="Times New Roman"/>
          <w:color w:val="000000" w:themeColor="text1"/>
          <w:szCs w:val="24"/>
        </w:rPr>
        <w:t>litre (U/L</w:t>
      </w:r>
      <w:r w:rsidR="00B27402" w:rsidRPr="00490724">
        <w:rPr>
          <w:rFonts w:eastAsia="Times New Roman" w:cs="Times New Roman"/>
          <w:color w:val="000000" w:themeColor="text1"/>
          <w:szCs w:val="24"/>
        </w:rPr>
        <w:t>).</w:t>
      </w:r>
    </w:p>
    <w:p w14:paraId="4B644AE2" w14:textId="67F5F582" w:rsidR="005E016A" w:rsidRPr="00490724" w:rsidRDefault="005E016A" w:rsidP="00490724">
      <w:pPr>
        <w:spacing w:after="0" w:line="480" w:lineRule="auto"/>
        <w:rPr>
          <w:rFonts w:eastAsia="Times New Roman" w:cs="Times New Roman"/>
          <w:color w:val="000000" w:themeColor="text1"/>
          <w:szCs w:val="24"/>
        </w:rPr>
      </w:pPr>
      <m:oMathPara>
        <m:oMath>
          <m:r>
            <m:rPr>
              <m:sty m:val="p"/>
            </m:rPr>
            <w:rPr>
              <w:rFonts w:ascii="Cambria Math" w:eastAsia="Times New Roman" w:hAnsi="Cambria Math" w:cs="Times New Roman"/>
              <w:color w:val="000000" w:themeColor="text1"/>
              <w:szCs w:val="24"/>
            </w:rPr>
            <m:t>∆Abs=</m:t>
          </m:r>
          <m:f>
            <m:fPr>
              <m:ctrlPr>
                <w:rPr>
                  <w:rFonts w:ascii="Cambria Math" w:eastAsia="Times New Roman" w:hAnsi="Cambria Math" w:cs="Times New Roman"/>
                  <w:color w:val="000000" w:themeColor="text1"/>
                  <w:szCs w:val="24"/>
                </w:rPr>
              </m:ctrlPr>
            </m:fPr>
            <m:num>
              <m:r>
                <m:rPr>
                  <m:sty m:val="p"/>
                </m:rPr>
                <w:rPr>
                  <w:rFonts w:ascii="Cambria Math" w:eastAsia="Times New Roman" w:hAnsi="Cambria Math" w:cs="Times New Roman"/>
                  <w:color w:val="000000" w:themeColor="text1"/>
                  <w:szCs w:val="24"/>
                </w:rPr>
                <m:t>Abs5-Abs1</m:t>
              </m:r>
            </m:num>
            <m:den>
              <m:r>
                <m:rPr>
                  <m:sty m:val="p"/>
                </m:rPr>
                <w:rPr>
                  <w:rFonts w:ascii="Cambria Math" w:eastAsia="Times New Roman" w:hAnsi="Cambria Math" w:cs="Times New Roman"/>
                  <w:color w:val="000000" w:themeColor="text1"/>
                  <w:szCs w:val="24"/>
                </w:rPr>
                <m:t>T5-T1</m:t>
              </m:r>
            </m:den>
          </m:f>
          <m:r>
            <m:rPr>
              <m:sty m:val="p"/>
            </m:rPr>
            <w:rPr>
              <w:rFonts w:ascii="Cambria Math" w:eastAsia="Times New Roman" w:hAnsi="Cambria Math" w:cs="Times New Roman"/>
              <w:color w:val="000000" w:themeColor="text1"/>
              <w:szCs w:val="24"/>
            </w:rPr>
            <m:t xml:space="preserve">                                                                                 1</m:t>
          </m:r>
        </m:oMath>
      </m:oMathPara>
    </w:p>
    <w:p w14:paraId="61998E8D" w14:textId="2BC6CC10" w:rsidR="005E016A" w:rsidRPr="00490724" w:rsidRDefault="005E016A" w:rsidP="00490724">
      <w:pPr>
        <w:spacing w:after="0" w:line="480" w:lineRule="auto"/>
        <w:rPr>
          <w:rFonts w:eastAsia="Times New Roman" w:cs="Times New Roman"/>
          <w:color w:val="000000" w:themeColor="text1"/>
          <w:szCs w:val="24"/>
        </w:rPr>
      </w:pPr>
      <m:oMathPara>
        <m:oMath>
          <m:r>
            <m:rPr>
              <m:sty m:val="p"/>
            </m:rPr>
            <w:rPr>
              <w:rFonts w:ascii="Cambria Math" w:eastAsia="Times New Roman" w:hAnsi="Cambria Math" w:cs="Times New Roman"/>
              <w:color w:val="000000" w:themeColor="text1"/>
              <w:szCs w:val="24"/>
            </w:rPr>
            <m:t>% Inhibition=</m:t>
          </m:r>
          <m:f>
            <m:fPr>
              <m:ctrlPr>
                <w:rPr>
                  <w:rFonts w:ascii="Cambria Math" w:eastAsia="Times New Roman" w:hAnsi="Cambria Math" w:cs="Times New Roman"/>
                  <w:color w:val="000000" w:themeColor="text1"/>
                  <w:szCs w:val="24"/>
                </w:rPr>
              </m:ctrlPr>
            </m:fPr>
            <m:num>
              <m:r>
                <m:rPr>
                  <m:sty m:val="p"/>
                </m:rPr>
                <w:rPr>
                  <w:rFonts w:ascii="Cambria Math" w:eastAsia="Times New Roman" w:hAnsi="Cambria Math" w:cs="Times New Roman"/>
                  <w:color w:val="000000" w:themeColor="text1"/>
                  <w:szCs w:val="24"/>
                </w:rPr>
                <m:t>∆Abs</m:t>
              </m:r>
            </m:num>
            <m:den>
              <m:r>
                <m:rPr>
                  <m:sty m:val="p"/>
                </m:rPr>
                <w:rPr>
                  <w:rFonts w:ascii="Cambria Math" w:eastAsia="Times New Roman" w:hAnsi="Cambria Math" w:cs="Times New Roman"/>
                  <w:color w:val="000000" w:themeColor="text1"/>
                  <w:szCs w:val="24"/>
                </w:rPr>
                <m:t>∆ABlk</m:t>
              </m:r>
            </m:den>
          </m:f>
          <m:r>
            <m:rPr>
              <m:sty m:val="p"/>
            </m:rPr>
            <w:rPr>
              <w:rFonts w:ascii="Cambria Math" w:eastAsia="Times New Roman" w:hAnsi="Cambria Math" w:cs="Times New Roman"/>
              <w:color w:val="000000" w:themeColor="text1"/>
              <w:szCs w:val="24"/>
            </w:rPr>
            <m:t>*100                                                                    2</m:t>
          </m:r>
        </m:oMath>
      </m:oMathPara>
    </w:p>
    <w:p w14:paraId="5AFE97E1" w14:textId="626F6F77" w:rsidR="005E016A" w:rsidRPr="00490724" w:rsidRDefault="005E016A" w:rsidP="00490724">
      <w:pPr>
        <w:spacing w:after="0" w:line="480" w:lineRule="auto"/>
        <w:rPr>
          <w:rFonts w:eastAsia="Times New Roman" w:cs="Times New Roman"/>
          <w:color w:val="000000" w:themeColor="text1"/>
          <w:szCs w:val="24"/>
        </w:rPr>
      </w:pPr>
      <m:oMathPara>
        <m:oMath>
          <m:r>
            <m:rPr>
              <m:sty m:val="p"/>
            </m:rPr>
            <w:rPr>
              <w:rFonts w:ascii="Cambria Math" w:eastAsia="Times New Roman" w:hAnsi="Cambria Math" w:cs="Times New Roman"/>
              <w:color w:val="000000" w:themeColor="text1"/>
              <w:szCs w:val="24"/>
            </w:rPr>
            <m:t xml:space="preserve"> GST Activity (U/L)=</m:t>
          </m:r>
          <m:f>
            <m:fPr>
              <m:ctrlPr>
                <w:rPr>
                  <w:rFonts w:ascii="Cambria Math" w:eastAsia="Times New Roman" w:hAnsi="Cambria Math" w:cs="Times New Roman"/>
                  <w:color w:val="000000" w:themeColor="text1"/>
                  <w:szCs w:val="24"/>
                </w:rPr>
              </m:ctrlPr>
            </m:fPr>
            <m:num>
              <m:r>
                <m:rPr>
                  <m:sty m:val="p"/>
                </m:rPr>
                <w:rPr>
                  <w:rFonts w:ascii="Cambria Math" w:eastAsia="Times New Roman" w:hAnsi="Cambria Math" w:cs="Times New Roman"/>
                  <w:color w:val="000000" w:themeColor="text1"/>
                  <w:szCs w:val="24"/>
                </w:rPr>
                <m:t>% Inhibition</m:t>
              </m:r>
            </m:num>
            <m:den>
              <m:r>
                <m:rPr>
                  <m:sty m:val="p"/>
                </m:rPr>
                <w:rPr>
                  <w:rFonts w:ascii="Cambria Math" w:eastAsia="Times New Roman" w:hAnsi="Cambria Math" w:cs="Times New Roman"/>
                  <w:color w:val="000000" w:themeColor="text1"/>
                  <w:szCs w:val="24"/>
                </w:rPr>
                <m:t>50</m:t>
              </m:r>
            </m:den>
          </m:f>
          <m:r>
            <m:rPr>
              <m:sty m:val="p"/>
            </m:rPr>
            <w:rPr>
              <w:rFonts w:ascii="Cambria Math" w:eastAsia="Times New Roman" w:hAnsi="Cambria Math" w:cs="Times New Roman"/>
              <w:color w:val="000000" w:themeColor="text1"/>
              <w:szCs w:val="24"/>
            </w:rPr>
            <m:t>*</m:t>
          </m:r>
          <m:f>
            <m:fPr>
              <m:ctrlPr>
                <w:rPr>
                  <w:rFonts w:ascii="Cambria Math" w:eastAsia="Times New Roman" w:hAnsi="Cambria Math" w:cs="Times New Roman"/>
                  <w:color w:val="000000" w:themeColor="text1"/>
                  <w:szCs w:val="24"/>
                </w:rPr>
              </m:ctrlPr>
            </m:fPr>
            <m:num>
              <m:r>
                <m:rPr>
                  <m:sty m:val="p"/>
                </m:rPr>
                <w:rPr>
                  <w:rFonts w:ascii="Cambria Math" w:eastAsia="Times New Roman" w:hAnsi="Cambria Math" w:cs="Times New Roman"/>
                  <w:color w:val="000000" w:themeColor="text1"/>
                  <w:szCs w:val="24"/>
                </w:rPr>
                <m:t>1000</m:t>
              </m:r>
            </m:num>
            <m:den>
              <m:r>
                <m:rPr>
                  <m:sty m:val="p"/>
                </m:rPr>
                <w:rPr>
                  <w:rFonts w:ascii="Cambria Math" w:eastAsia="Times New Roman" w:hAnsi="Cambria Math" w:cs="Times New Roman"/>
                  <w:color w:val="000000" w:themeColor="text1"/>
                  <w:szCs w:val="24"/>
                </w:rPr>
                <m:t>50</m:t>
              </m:r>
            </m:den>
          </m:f>
          <m:r>
            <w:rPr>
              <w:rFonts w:ascii="Cambria Math" w:eastAsia="Times New Roman" w:hAnsi="Cambria Math" w:cs="Times New Roman"/>
              <w:color w:val="000000" w:themeColor="text1"/>
              <w:szCs w:val="24"/>
            </w:rPr>
            <m:t xml:space="preserve">                                      3</m:t>
          </m:r>
        </m:oMath>
      </m:oMathPara>
    </w:p>
    <w:p w14:paraId="36B52748" w14:textId="77777777" w:rsidR="00054385" w:rsidRPr="00490724" w:rsidRDefault="00054385" w:rsidP="00490724">
      <w:pPr>
        <w:spacing w:after="0" w:line="480" w:lineRule="auto"/>
        <w:rPr>
          <w:rFonts w:eastAsia="Times New Roman" w:cs="Times New Roman"/>
          <w:color w:val="000000" w:themeColor="text1"/>
          <w:szCs w:val="24"/>
        </w:rPr>
      </w:pPr>
    </w:p>
    <w:p w14:paraId="09775528" w14:textId="7DA23455" w:rsidR="00553D2F" w:rsidRPr="00490724" w:rsidRDefault="00553D2F" w:rsidP="00490724">
      <w:pPr>
        <w:spacing w:after="0" w:line="480" w:lineRule="auto"/>
        <w:rPr>
          <w:rFonts w:eastAsia="Times New Roman" w:cs="Times New Roman"/>
          <w:b/>
          <w:color w:val="000000" w:themeColor="text1"/>
          <w:szCs w:val="24"/>
          <w:highlight w:val="white"/>
        </w:rPr>
      </w:pPr>
      <w:r w:rsidRPr="00490724">
        <w:rPr>
          <w:rFonts w:eastAsia="Times New Roman" w:cs="Times New Roman"/>
          <w:b/>
          <w:color w:val="000000" w:themeColor="text1"/>
          <w:szCs w:val="24"/>
          <w:highlight w:val="white"/>
        </w:rPr>
        <w:t>3.7</w:t>
      </w:r>
      <w:r w:rsidRPr="00490724">
        <w:rPr>
          <w:rFonts w:eastAsia="Times New Roman" w:cs="Times New Roman"/>
          <w:b/>
          <w:color w:val="000000" w:themeColor="text1"/>
          <w:szCs w:val="24"/>
          <w:highlight w:val="white"/>
        </w:rPr>
        <w:tab/>
        <w:t xml:space="preserve">Determination of Reduced Glutathione (GSH) </w:t>
      </w:r>
      <w:r w:rsidR="00B27402" w:rsidRPr="00490724">
        <w:rPr>
          <w:rFonts w:eastAsia="Times New Roman" w:cs="Times New Roman"/>
          <w:b/>
          <w:color w:val="000000" w:themeColor="text1"/>
          <w:szCs w:val="24"/>
          <w:highlight w:val="white"/>
        </w:rPr>
        <w:t xml:space="preserve">and Malondialdehyde </w:t>
      </w:r>
      <w:r w:rsidRPr="00490724">
        <w:rPr>
          <w:rFonts w:eastAsia="Times New Roman" w:cs="Times New Roman"/>
          <w:b/>
          <w:color w:val="000000" w:themeColor="text1"/>
          <w:szCs w:val="24"/>
          <w:highlight w:val="white"/>
        </w:rPr>
        <w:t>Content</w:t>
      </w:r>
    </w:p>
    <w:p w14:paraId="4E2E08E1" w14:textId="17703D4D" w:rsidR="00A42091" w:rsidRPr="00490724" w:rsidRDefault="00B27402" w:rsidP="00490724">
      <w:pPr>
        <w:spacing w:after="0" w:line="480" w:lineRule="auto"/>
        <w:rPr>
          <w:rFonts w:eastAsia="Times New Roman" w:cs="Times New Roman"/>
          <w:color w:val="000000" w:themeColor="text1"/>
          <w:szCs w:val="24"/>
          <w:highlight w:val="white"/>
        </w:rPr>
      </w:pPr>
      <w:r w:rsidRPr="00490724">
        <w:rPr>
          <w:rFonts w:eastAsia="Times New Roman" w:cs="Times New Roman"/>
          <w:color w:val="000000" w:themeColor="text1"/>
          <w:szCs w:val="24"/>
          <w:highlight w:val="white"/>
        </w:rPr>
        <w:t>To determine the levels of MDA and GSH in the sampl</w:t>
      </w:r>
      <w:r w:rsidR="00763FFA" w:rsidRPr="00490724">
        <w:rPr>
          <w:rFonts w:eastAsia="Times New Roman" w:cs="Times New Roman"/>
          <w:color w:val="000000" w:themeColor="text1"/>
          <w:szCs w:val="24"/>
          <w:highlight w:val="white"/>
        </w:rPr>
        <w:t xml:space="preserve">es, the procedures described by </w:t>
      </w:r>
      <w:r w:rsidRPr="00490724">
        <w:rPr>
          <w:rFonts w:eastAsia="Times New Roman" w:cs="Times New Roman"/>
          <w:color w:val="000000" w:themeColor="text1"/>
          <w:szCs w:val="24"/>
          <w:highlight w:val="white"/>
        </w:rPr>
        <w:t xml:space="preserve">Ohkawa </w:t>
      </w:r>
      <w:r w:rsidR="00D630F3" w:rsidRPr="00490724">
        <w:rPr>
          <w:rFonts w:eastAsia="Times New Roman" w:cs="Times New Roman"/>
          <w:i/>
          <w:color w:val="000000" w:themeColor="text1"/>
          <w:szCs w:val="24"/>
        </w:rPr>
        <w:t>et al</w:t>
      </w:r>
      <w:r w:rsidRPr="00490724">
        <w:rPr>
          <w:rFonts w:eastAsia="Times New Roman" w:cs="Times New Roman"/>
          <w:color w:val="000000" w:themeColor="text1"/>
          <w:szCs w:val="24"/>
          <w:highlight w:val="white"/>
        </w:rPr>
        <w:t xml:space="preserve">. (1979) and Moron </w:t>
      </w:r>
      <w:r w:rsidR="00D630F3" w:rsidRPr="00490724">
        <w:rPr>
          <w:rFonts w:eastAsia="Times New Roman" w:cs="Times New Roman"/>
          <w:i/>
          <w:color w:val="000000" w:themeColor="text1"/>
          <w:szCs w:val="24"/>
        </w:rPr>
        <w:t>et al</w:t>
      </w:r>
      <w:r w:rsidRPr="00490724">
        <w:rPr>
          <w:rFonts w:eastAsia="Times New Roman" w:cs="Times New Roman"/>
          <w:color w:val="000000" w:themeColor="text1"/>
          <w:szCs w:val="24"/>
          <w:highlight w:val="white"/>
        </w:rPr>
        <w:t>. (1979) were used</w:t>
      </w:r>
      <w:r w:rsidR="00763FFA" w:rsidRPr="00490724">
        <w:rPr>
          <w:rFonts w:eastAsia="Times New Roman" w:cs="Times New Roman"/>
          <w:color w:val="000000" w:themeColor="text1"/>
          <w:szCs w:val="24"/>
          <w:highlight w:val="white"/>
        </w:rPr>
        <w:t xml:space="preserve">. 900 µL of Tris-KCl buffer was </w:t>
      </w:r>
      <w:r w:rsidRPr="00490724">
        <w:rPr>
          <w:rFonts w:eastAsia="Times New Roman" w:cs="Times New Roman"/>
          <w:color w:val="000000" w:themeColor="text1"/>
          <w:szCs w:val="24"/>
          <w:highlight w:val="white"/>
        </w:rPr>
        <w:t>added to plain tubes, followed by 100 µL of sample. T</w:t>
      </w:r>
      <w:r w:rsidR="00763FFA" w:rsidRPr="00490724">
        <w:rPr>
          <w:rFonts w:eastAsia="Times New Roman" w:cs="Times New Roman"/>
          <w:color w:val="000000" w:themeColor="text1"/>
          <w:szCs w:val="24"/>
          <w:highlight w:val="white"/>
        </w:rPr>
        <w:t xml:space="preserve">he Tris-KCl buffer was added to </w:t>
      </w:r>
      <w:r w:rsidRPr="00490724">
        <w:rPr>
          <w:rFonts w:eastAsia="Times New Roman" w:cs="Times New Roman"/>
          <w:color w:val="000000" w:themeColor="text1"/>
          <w:szCs w:val="24"/>
          <w:highlight w:val="white"/>
        </w:rPr>
        <w:t>maintain the physiological pH. Subsequently, 500 µL of trichloroacetic acid (TCA) was</w:t>
      </w:r>
      <w:r w:rsidR="00763FFA" w:rsidRPr="00490724">
        <w:rPr>
          <w:rFonts w:eastAsia="Times New Roman" w:cs="Times New Roman"/>
          <w:color w:val="000000" w:themeColor="text1"/>
          <w:szCs w:val="24"/>
          <w:highlight w:val="white"/>
        </w:rPr>
        <w:t xml:space="preserve"> </w:t>
      </w:r>
      <w:r w:rsidRPr="00490724">
        <w:rPr>
          <w:rFonts w:eastAsia="Times New Roman" w:cs="Times New Roman"/>
          <w:color w:val="000000" w:themeColor="text1"/>
          <w:szCs w:val="24"/>
          <w:highlight w:val="white"/>
        </w:rPr>
        <w:t xml:space="preserve">added to deproteinise the samples. The </w:t>
      </w:r>
      <w:r w:rsidRPr="00490724">
        <w:rPr>
          <w:rFonts w:eastAsia="Times New Roman" w:cs="Times New Roman"/>
          <w:color w:val="000000" w:themeColor="text1"/>
          <w:szCs w:val="24"/>
          <w:highlight w:val="white"/>
        </w:rPr>
        <w:lastRenderedPageBreak/>
        <w:t xml:space="preserve">tubes were then capped and centrifuged. A 100 </w:t>
      </w:r>
      <w:r w:rsidR="00763FFA" w:rsidRPr="00490724">
        <w:rPr>
          <w:rFonts w:eastAsia="Times New Roman" w:cs="Times New Roman"/>
          <w:color w:val="000000" w:themeColor="text1"/>
          <w:szCs w:val="24"/>
          <w:highlight w:val="white"/>
        </w:rPr>
        <w:t xml:space="preserve">µL </w:t>
      </w:r>
      <w:r w:rsidRPr="00490724">
        <w:rPr>
          <w:rFonts w:eastAsia="Times New Roman" w:cs="Times New Roman"/>
          <w:color w:val="000000" w:themeColor="text1"/>
          <w:szCs w:val="24"/>
          <w:highlight w:val="white"/>
        </w:rPr>
        <w:t>aliquot of the resulting supernatant was transferred to</w:t>
      </w:r>
      <w:r w:rsidR="00763FFA" w:rsidRPr="00490724">
        <w:rPr>
          <w:rFonts w:eastAsia="Times New Roman" w:cs="Times New Roman"/>
          <w:color w:val="000000" w:themeColor="text1"/>
          <w:szCs w:val="24"/>
          <w:highlight w:val="white"/>
        </w:rPr>
        <w:t xml:space="preserve"> a 96-well plate, and 100 µL of </w:t>
      </w:r>
      <w:r w:rsidRPr="00490724">
        <w:rPr>
          <w:rFonts w:eastAsia="Times New Roman" w:cs="Times New Roman"/>
          <w:color w:val="000000" w:themeColor="text1"/>
          <w:szCs w:val="24"/>
          <w:highlight w:val="white"/>
        </w:rPr>
        <w:t>thiobarbituric acid (TBA) reagent was added. The plate wa</w:t>
      </w:r>
      <w:r w:rsidR="00763FFA" w:rsidRPr="00490724">
        <w:rPr>
          <w:rFonts w:eastAsia="Times New Roman" w:cs="Times New Roman"/>
          <w:color w:val="000000" w:themeColor="text1"/>
          <w:szCs w:val="24"/>
          <w:highlight w:val="white"/>
        </w:rPr>
        <w:t xml:space="preserve">s then incubated at 80°C for 30 </w:t>
      </w:r>
      <w:r w:rsidRPr="00490724">
        <w:rPr>
          <w:rFonts w:eastAsia="Times New Roman" w:cs="Times New Roman"/>
          <w:color w:val="000000" w:themeColor="text1"/>
          <w:szCs w:val="24"/>
          <w:highlight w:val="white"/>
        </w:rPr>
        <w:t xml:space="preserve">minutes, and the absorbance was </w:t>
      </w:r>
      <w:r w:rsidR="00054385" w:rsidRPr="00490724">
        <w:rPr>
          <w:rFonts w:eastAsia="Times New Roman" w:cs="Times New Roman"/>
          <w:color w:val="000000" w:themeColor="text1"/>
          <w:szCs w:val="24"/>
          <w:highlight w:val="white"/>
        </w:rPr>
        <w:t xml:space="preserve">read </w:t>
      </w:r>
      <w:r w:rsidRPr="00490724">
        <w:rPr>
          <w:rFonts w:eastAsia="Times New Roman" w:cs="Times New Roman"/>
          <w:color w:val="000000" w:themeColor="text1"/>
          <w:szCs w:val="24"/>
          <w:highlight w:val="white"/>
        </w:rPr>
        <w:t>using a LT4500 microplate reader (La</w:t>
      </w:r>
      <w:r w:rsidR="00763FFA" w:rsidRPr="00490724">
        <w:rPr>
          <w:rFonts w:eastAsia="Times New Roman" w:cs="Times New Roman"/>
          <w:color w:val="000000" w:themeColor="text1"/>
          <w:szCs w:val="24"/>
          <w:highlight w:val="white"/>
        </w:rPr>
        <w:t xml:space="preserve">btech, </w:t>
      </w:r>
      <w:r w:rsidRPr="00490724">
        <w:rPr>
          <w:rFonts w:eastAsia="Times New Roman" w:cs="Times New Roman"/>
          <w:color w:val="000000" w:themeColor="text1"/>
          <w:szCs w:val="24"/>
          <w:highlight w:val="white"/>
        </w:rPr>
        <w:t xml:space="preserve">France) to determine MDA levels. </w:t>
      </w:r>
    </w:p>
    <w:p w14:paraId="76E0BA3E" w14:textId="7C6EE9C6" w:rsidR="00B27402" w:rsidRPr="00490724" w:rsidRDefault="00B27402" w:rsidP="00490724">
      <w:pPr>
        <w:spacing w:after="0" w:line="480" w:lineRule="auto"/>
        <w:rPr>
          <w:rFonts w:eastAsia="Times New Roman" w:cs="Times New Roman"/>
          <w:color w:val="000000" w:themeColor="text1"/>
          <w:szCs w:val="24"/>
          <w:highlight w:val="white"/>
        </w:rPr>
      </w:pPr>
      <w:r w:rsidRPr="00490724">
        <w:rPr>
          <w:rFonts w:eastAsia="Times New Roman" w:cs="Times New Roman"/>
          <w:color w:val="000000" w:themeColor="text1"/>
          <w:szCs w:val="24"/>
          <w:highlight w:val="white"/>
        </w:rPr>
        <w:t>For GSH determination</w:t>
      </w:r>
      <w:r w:rsidR="00763FFA" w:rsidRPr="00490724">
        <w:rPr>
          <w:rFonts w:eastAsia="Times New Roman" w:cs="Times New Roman"/>
          <w:color w:val="000000" w:themeColor="text1"/>
          <w:szCs w:val="24"/>
          <w:highlight w:val="white"/>
        </w:rPr>
        <w:t xml:space="preserve">, 100 µL of the supernatant was </w:t>
      </w:r>
      <w:r w:rsidRPr="00490724">
        <w:rPr>
          <w:rFonts w:eastAsia="Times New Roman" w:cs="Times New Roman"/>
          <w:color w:val="000000" w:themeColor="text1"/>
          <w:szCs w:val="24"/>
          <w:highlight w:val="white"/>
        </w:rPr>
        <w:t xml:space="preserve">transferred to a separate 96-well plate, and 100 µL of </w:t>
      </w:r>
      <w:r w:rsidR="00763FFA" w:rsidRPr="00490724">
        <w:rPr>
          <w:rFonts w:eastAsia="Times New Roman" w:cs="Times New Roman"/>
          <w:color w:val="000000" w:themeColor="text1"/>
          <w:szCs w:val="24"/>
          <w:highlight w:val="white"/>
        </w:rPr>
        <w:t xml:space="preserve">dithiobis (2-nitrobenzoic acid) </w:t>
      </w:r>
      <w:r w:rsidRPr="00490724">
        <w:rPr>
          <w:rFonts w:eastAsia="Times New Roman" w:cs="Times New Roman"/>
          <w:color w:val="000000" w:themeColor="text1"/>
          <w:szCs w:val="24"/>
          <w:highlight w:val="white"/>
        </w:rPr>
        <w:t xml:space="preserve">(DTNB) reagent was added. The plate was then incubated in the dark </w:t>
      </w:r>
      <w:r w:rsidR="00763FFA" w:rsidRPr="00490724">
        <w:rPr>
          <w:rFonts w:eastAsia="Times New Roman" w:cs="Times New Roman"/>
          <w:color w:val="000000" w:themeColor="text1"/>
          <w:szCs w:val="24"/>
          <w:highlight w:val="white"/>
        </w:rPr>
        <w:t xml:space="preserve">for 10 minutes, and the </w:t>
      </w:r>
      <w:r w:rsidR="00EF7894" w:rsidRPr="00490724">
        <w:rPr>
          <w:rFonts w:eastAsia="Times New Roman" w:cs="Times New Roman"/>
          <w:color w:val="000000" w:themeColor="text1"/>
          <w:szCs w:val="24"/>
          <w:highlight w:val="white"/>
        </w:rPr>
        <w:t xml:space="preserve">absorbance was </w:t>
      </w:r>
      <w:r w:rsidR="00054385" w:rsidRPr="00490724">
        <w:rPr>
          <w:rFonts w:eastAsia="Times New Roman" w:cs="Times New Roman"/>
          <w:color w:val="000000" w:themeColor="text1"/>
          <w:szCs w:val="24"/>
          <w:highlight w:val="white"/>
        </w:rPr>
        <w:t xml:space="preserve">read </w:t>
      </w:r>
      <w:r w:rsidR="00EF7894" w:rsidRPr="00490724">
        <w:rPr>
          <w:rFonts w:eastAsia="Times New Roman" w:cs="Times New Roman"/>
          <w:color w:val="000000" w:themeColor="text1"/>
          <w:szCs w:val="24"/>
          <w:highlight w:val="white"/>
        </w:rPr>
        <w:t>at 412</w:t>
      </w:r>
      <w:r w:rsidRPr="00490724">
        <w:rPr>
          <w:rFonts w:eastAsia="Times New Roman" w:cs="Times New Roman"/>
          <w:color w:val="000000" w:themeColor="text1"/>
          <w:szCs w:val="24"/>
          <w:highlight w:val="white"/>
        </w:rPr>
        <w:t xml:space="preserve"> nm using a LT4500 micropl</w:t>
      </w:r>
      <w:r w:rsidR="00763FFA" w:rsidRPr="00490724">
        <w:rPr>
          <w:rFonts w:eastAsia="Times New Roman" w:cs="Times New Roman"/>
          <w:color w:val="000000" w:themeColor="text1"/>
          <w:szCs w:val="24"/>
          <w:highlight w:val="white"/>
        </w:rPr>
        <w:t xml:space="preserve">ate reader (Labtech, France) to </w:t>
      </w:r>
      <w:r w:rsidRPr="00490724">
        <w:rPr>
          <w:rFonts w:eastAsia="Times New Roman" w:cs="Times New Roman"/>
          <w:color w:val="000000" w:themeColor="text1"/>
          <w:szCs w:val="24"/>
          <w:highlight w:val="white"/>
        </w:rPr>
        <w:t>determine GSH levels.</w:t>
      </w:r>
    </w:p>
    <w:p w14:paraId="44E7DEF6" w14:textId="072AC5B1" w:rsidR="00054385" w:rsidRPr="00490724" w:rsidRDefault="005E016A" w:rsidP="00490724">
      <w:pPr>
        <w:spacing w:after="0" w:line="480" w:lineRule="auto"/>
        <w:rPr>
          <w:rFonts w:eastAsia="Times New Roman" w:cs="Times New Roman"/>
          <w:color w:val="000000" w:themeColor="text1"/>
          <w:szCs w:val="24"/>
          <w:highlight w:val="white"/>
        </w:rPr>
      </w:pPr>
      <m:oMathPara>
        <m:oMath>
          <m:r>
            <w:rPr>
              <w:rFonts w:ascii="Cambria Math" w:eastAsia="Times New Roman" w:hAnsi="Cambria Math" w:cs="Times New Roman"/>
              <w:color w:val="000000" w:themeColor="text1"/>
              <w:szCs w:val="24"/>
              <w:highlight w:val="white"/>
            </w:rPr>
            <m:t xml:space="preserve">MDA </m:t>
          </m:r>
          <m:d>
            <m:dPr>
              <m:ctrlPr>
                <w:rPr>
                  <w:rFonts w:ascii="Cambria Math" w:eastAsia="Times New Roman" w:hAnsi="Cambria Math" w:cs="Times New Roman"/>
                  <w:i/>
                  <w:color w:val="000000" w:themeColor="text1"/>
                  <w:szCs w:val="24"/>
                </w:rPr>
              </m:ctrlPr>
            </m:dPr>
            <m:e>
              <m:r>
                <w:rPr>
                  <w:rFonts w:ascii="Cambria Math" w:eastAsia="Times New Roman" w:hAnsi="Cambria Math" w:cs="Times New Roman"/>
                  <w:color w:val="000000" w:themeColor="text1"/>
                  <w:szCs w:val="24"/>
                  <w:highlight w:val="white"/>
                </w:rPr>
                <m:t>µM</m:t>
              </m:r>
            </m:e>
          </m:d>
          <m:r>
            <w:rPr>
              <w:rFonts w:ascii="Cambria Math" w:eastAsia="Times New Roman" w:hAnsi="Cambria Math" w:cs="Times New Roman"/>
              <w:color w:val="000000" w:themeColor="text1"/>
              <w:szCs w:val="24"/>
              <w:highlight w:val="white"/>
            </w:rPr>
            <m:t>=</m:t>
          </m:r>
          <m:f>
            <m:fPr>
              <m:ctrlPr>
                <w:rPr>
                  <w:rFonts w:ascii="Cambria Math" w:eastAsia="Times New Roman" w:hAnsi="Cambria Math" w:cs="Times New Roman"/>
                  <w:i/>
                  <w:color w:val="000000" w:themeColor="text1"/>
                  <w:szCs w:val="24"/>
                </w:rPr>
              </m:ctrlPr>
            </m:fPr>
            <m:num>
              <m:r>
                <w:rPr>
                  <w:rFonts w:ascii="Cambria Math" w:eastAsia="Times New Roman" w:hAnsi="Cambria Math" w:cs="Times New Roman"/>
                  <w:color w:val="000000" w:themeColor="text1"/>
                  <w:szCs w:val="24"/>
                </w:rPr>
                <m:t>A532</m:t>
              </m:r>
            </m:num>
            <m:den>
              <m:sSup>
                <m:sSupPr>
                  <m:ctrlPr>
                    <w:rPr>
                      <w:rFonts w:ascii="Cambria Math" w:eastAsia="Times New Roman" w:hAnsi="Cambria Math" w:cs="Times New Roman"/>
                      <w:i/>
                      <w:color w:val="000000" w:themeColor="text1"/>
                      <w:szCs w:val="24"/>
                    </w:rPr>
                  </m:ctrlPr>
                </m:sSupPr>
                <m:e>
                  <m:r>
                    <w:rPr>
                      <w:rFonts w:ascii="Cambria Math" w:eastAsia="Times New Roman" w:hAnsi="Cambria Math" w:cs="Times New Roman"/>
                      <w:color w:val="000000" w:themeColor="text1"/>
                      <w:szCs w:val="24"/>
                    </w:rPr>
                    <m:t>1.5*10</m:t>
                  </m:r>
                </m:e>
                <m:sup>
                  <m:r>
                    <w:rPr>
                      <w:rFonts w:ascii="Cambria Math" w:eastAsia="Times New Roman" w:hAnsi="Cambria Math" w:cs="Times New Roman"/>
                      <w:color w:val="000000" w:themeColor="text1"/>
                      <w:szCs w:val="24"/>
                    </w:rPr>
                    <m:t>5</m:t>
                  </m:r>
                </m:sup>
              </m:sSup>
            </m:den>
          </m:f>
          <m:r>
            <w:rPr>
              <w:rFonts w:ascii="Cambria Math" w:eastAsia="Times New Roman" w:hAnsi="Cambria Math" w:cs="Times New Roman"/>
              <w:color w:val="000000" w:themeColor="text1"/>
              <w:szCs w:val="24"/>
            </w:rPr>
            <m:t>*</m:t>
          </m:r>
          <m:sSup>
            <m:sSupPr>
              <m:ctrlPr>
                <w:rPr>
                  <w:rFonts w:ascii="Cambria Math" w:eastAsia="Times New Roman" w:hAnsi="Cambria Math" w:cs="Times New Roman"/>
                  <w:i/>
                  <w:color w:val="000000" w:themeColor="text1"/>
                  <w:szCs w:val="24"/>
                </w:rPr>
              </m:ctrlPr>
            </m:sSupPr>
            <m:e>
              <m:r>
                <w:rPr>
                  <w:rFonts w:ascii="Cambria Math" w:eastAsia="Times New Roman" w:hAnsi="Cambria Math" w:cs="Times New Roman"/>
                  <w:color w:val="000000" w:themeColor="text1"/>
                  <w:szCs w:val="24"/>
                </w:rPr>
                <m:t>10</m:t>
              </m:r>
            </m:e>
            <m:sup>
              <m:r>
                <w:rPr>
                  <w:rFonts w:ascii="Cambria Math" w:eastAsia="Times New Roman" w:hAnsi="Cambria Math" w:cs="Times New Roman"/>
                  <w:color w:val="000000" w:themeColor="text1"/>
                  <w:szCs w:val="24"/>
                </w:rPr>
                <m:t>6</m:t>
              </m:r>
            </m:sup>
          </m:sSup>
        </m:oMath>
      </m:oMathPara>
    </w:p>
    <w:p w14:paraId="46747E9F" w14:textId="618B7EF5" w:rsidR="005E25F7" w:rsidRPr="00490724" w:rsidRDefault="005E25F7" w:rsidP="00490724">
      <w:pPr>
        <w:spacing w:before="100" w:beforeAutospacing="1" w:after="100" w:afterAutospacing="1" w:line="480" w:lineRule="auto"/>
        <w:jc w:val="left"/>
        <w:rPr>
          <w:rFonts w:eastAsia="Times New Roman" w:cs="Times New Roman"/>
          <w:szCs w:val="24"/>
        </w:rPr>
      </w:pPr>
      <w:r w:rsidRPr="00490724">
        <w:rPr>
          <w:rFonts w:eastAsia="Times New Roman" w:cs="Times New Roman"/>
          <w:szCs w:val="24"/>
        </w:rPr>
        <w:t>W</w:t>
      </w:r>
      <w:r w:rsidR="005E016A" w:rsidRPr="00490724">
        <w:rPr>
          <w:rFonts w:eastAsia="Times New Roman" w:cs="Times New Roman"/>
          <w:szCs w:val="24"/>
        </w:rPr>
        <w:t>here:</w:t>
      </w:r>
    </w:p>
    <w:p w14:paraId="10F64173" w14:textId="719082B1" w:rsidR="005E016A" w:rsidRPr="00490724" w:rsidRDefault="005E25F7" w:rsidP="00490724">
      <w:pPr>
        <w:spacing w:before="100" w:beforeAutospacing="1" w:after="100" w:afterAutospacing="1" w:line="480" w:lineRule="auto"/>
        <w:jc w:val="left"/>
        <w:rPr>
          <w:rFonts w:eastAsia="Times New Roman" w:cs="Times New Roman"/>
          <w:szCs w:val="24"/>
        </w:rPr>
      </w:pPr>
      <w:r w:rsidRPr="00490724">
        <w:rPr>
          <w:rFonts w:eastAsia="Times New Roman" w:cs="Times New Roman"/>
          <w:szCs w:val="24"/>
        </w:rPr>
        <w:t>1.56 x 10</w:t>
      </w:r>
      <w:r w:rsidR="005E016A" w:rsidRPr="00490724">
        <w:rPr>
          <w:rFonts w:eastAsia="Times New Roman" w:cs="Times New Roman"/>
          <w:szCs w:val="24"/>
          <w:vertAlign w:val="superscript"/>
        </w:rPr>
        <w:t>5</w:t>
      </w:r>
      <w:r w:rsidR="005E016A" w:rsidRPr="00490724">
        <w:rPr>
          <w:rFonts w:eastAsia="Times New Roman" w:cs="Times New Roman"/>
          <w:szCs w:val="24"/>
        </w:rPr>
        <w:t xml:space="preserve"> M⁻¹cm⁻¹ is the extinction coefficient of the MDA-TBA complex. </w:t>
      </w:r>
    </w:p>
    <w:p w14:paraId="7651A18B" w14:textId="6568450E" w:rsidR="00763FFA" w:rsidRPr="00490724" w:rsidRDefault="003E26F8" w:rsidP="00490724">
      <w:pPr>
        <w:tabs>
          <w:tab w:val="left" w:pos="4211"/>
        </w:tabs>
        <w:spacing w:before="280" w:after="280" w:line="480" w:lineRule="auto"/>
        <w:rPr>
          <w:rFonts w:eastAsia="Times New Roman" w:cs="Times New Roman"/>
          <w:b/>
          <w:color w:val="000000" w:themeColor="text1"/>
          <w:szCs w:val="24"/>
        </w:rPr>
      </w:pPr>
      <w:r w:rsidRPr="00490724">
        <w:rPr>
          <w:rFonts w:eastAsia="Times New Roman" w:cs="Times New Roman"/>
          <w:b/>
          <w:color w:val="000000" w:themeColor="text1"/>
          <w:szCs w:val="24"/>
        </w:rPr>
        <w:t>3</w:t>
      </w:r>
      <w:r w:rsidR="001C3D66">
        <w:rPr>
          <w:rFonts w:eastAsia="Times New Roman" w:cs="Times New Roman"/>
          <w:b/>
          <w:color w:val="000000" w:themeColor="text1"/>
          <w:szCs w:val="24"/>
        </w:rPr>
        <w:t>.8</w:t>
      </w:r>
      <w:r w:rsidR="003E615C" w:rsidRPr="00490724">
        <w:rPr>
          <w:rFonts w:eastAsia="Times New Roman" w:cs="Times New Roman"/>
          <w:b/>
          <w:color w:val="000000" w:themeColor="text1"/>
          <w:szCs w:val="24"/>
        </w:rPr>
        <w:t>. St</w:t>
      </w:r>
      <w:r w:rsidR="00007ABB" w:rsidRPr="00490724">
        <w:rPr>
          <w:rFonts w:eastAsia="Times New Roman" w:cs="Times New Roman"/>
          <w:b/>
          <w:color w:val="000000" w:themeColor="text1"/>
          <w:szCs w:val="24"/>
        </w:rPr>
        <w:t>atistical Analysi</w:t>
      </w:r>
      <w:r w:rsidR="003E615C" w:rsidRPr="00490724">
        <w:rPr>
          <w:rFonts w:eastAsia="Times New Roman" w:cs="Times New Roman"/>
          <w:b/>
          <w:color w:val="000000" w:themeColor="text1"/>
          <w:szCs w:val="24"/>
        </w:rPr>
        <w:t>s</w:t>
      </w:r>
    </w:p>
    <w:p w14:paraId="12E16A70" w14:textId="04ADC255" w:rsidR="00534B6C" w:rsidRDefault="006458C2" w:rsidP="00410BEA">
      <w:pPr>
        <w:spacing w:line="480" w:lineRule="auto"/>
        <w:rPr>
          <w:rFonts w:eastAsia="Times New Roman" w:cs="Times New Roman"/>
          <w:b/>
          <w:color w:val="000000" w:themeColor="text1"/>
          <w:szCs w:val="24"/>
        </w:rPr>
      </w:pPr>
      <w:r>
        <w:t>Every outcome was shown as mean ± SD. To ascertain treatment effects, the data were examined using a one-way ANOVA followed by a Tukey's post-hoc test for multiple comparisons between the experimental groups. The threshold for statistical significance was set at p &lt; 0.05. The statistical analysis was conducted using GraphPad Prism version 9.</w:t>
      </w:r>
    </w:p>
    <w:p w14:paraId="2D68F526" w14:textId="77777777" w:rsidR="00534B6C" w:rsidRDefault="00534B6C" w:rsidP="00490724">
      <w:pPr>
        <w:spacing w:line="480" w:lineRule="auto"/>
        <w:jc w:val="center"/>
        <w:rPr>
          <w:rFonts w:eastAsia="Times New Roman" w:cs="Times New Roman"/>
          <w:b/>
          <w:color w:val="000000" w:themeColor="text1"/>
          <w:szCs w:val="24"/>
        </w:rPr>
      </w:pPr>
    </w:p>
    <w:p w14:paraId="2E918B26" w14:textId="77777777" w:rsidR="00534B6C" w:rsidRDefault="00534B6C" w:rsidP="00490724">
      <w:pPr>
        <w:spacing w:line="480" w:lineRule="auto"/>
        <w:jc w:val="center"/>
        <w:rPr>
          <w:rFonts w:eastAsia="Times New Roman" w:cs="Times New Roman"/>
          <w:b/>
          <w:color w:val="000000" w:themeColor="text1"/>
          <w:szCs w:val="24"/>
        </w:rPr>
      </w:pPr>
    </w:p>
    <w:p w14:paraId="2093EA34" w14:textId="77777777" w:rsidR="00534B6C" w:rsidRDefault="00534B6C" w:rsidP="00490724">
      <w:pPr>
        <w:spacing w:line="480" w:lineRule="auto"/>
        <w:jc w:val="center"/>
        <w:rPr>
          <w:rFonts w:eastAsia="Times New Roman" w:cs="Times New Roman"/>
          <w:b/>
          <w:color w:val="000000" w:themeColor="text1"/>
          <w:szCs w:val="24"/>
        </w:rPr>
      </w:pPr>
    </w:p>
    <w:p w14:paraId="6A960031" w14:textId="77777777" w:rsidR="00592F0B" w:rsidRDefault="00592F0B" w:rsidP="00490724">
      <w:pPr>
        <w:spacing w:line="480" w:lineRule="auto"/>
        <w:jc w:val="center"/>
        <w:rPr>
          <w:rFonts w:eastAsia="Times New Roman" w:cs="Times New Roman"/>
          <w:b/>
          <w:bCs/>
          <w:color w:val="000000" w:themeColor="text1"/>
          <w:szCs w:val="24"/>
        </w:rPr>
      </w:pPr>
    </w:p>
    <w:p w14:paraId="4F576917" w14:textId="6CBD18AF" w:rsidR="00034684" w:rsidRPr="00490724" w:rsidRDefault="00034684" w:rsidP="00490724">
      <w:pPr>
        <w:spacing w:line="480" w:lineRule="auto"/>
        <w:jc w:val="center"/>
        <w:rPr>
          <w:rFonts w:eastAsia="Times New Roman" w:cs="Times New Roman"/>
          <w:b/>
          <w:bCs/>
          <w:color w:val="000000" w:themeColor="text1"/>
          <w:szCs w:val="24"/>
        </w:rPr>
      </w:pPr>
      <w:r w:rsidRPr="00490724">
        <w:rPr>
          <w:rFonts w:eastAsia="Times New Roman" w:cs="Times New Roman"/>
          <w:b/>
          <w:bCs/>
          <w:color w:val="000000" w:themeColor="text1"/>
          <w:szCs w:val="24"/>
        </w:rPr>
        <w:lastRenderedPageBreak/>
        <w:t>CHAPTER FOUR</w:t>
      </w:r>
    </w:p>
    <w:p w14:paraId="4BEAF977" w14:textId="085D03EF" w:rsidR="00034684" w:rsidRPr="00490724" w:rsidRDefault="00034684" w:rsidP="00490724">
      <w:pPr>
        <w:spacing w:after="0" w:line="480" w:lineRule="auto"/>
        <w:jc w:val="center"/>
        <w:rPr>
          <w:rFonts w:eastAsia="Times New Roman" w:cs="Times New Roman"/>
          <w:b/>
          <w:bCs/>
          <w:color w:val="000000" w:themeColor="text1"/>
          <w:szCs w:val="24"/>
        </w:rPr>
      </w:pPr>
      <w:r w:rsidRPr="00490724">
        <w:rPr>
          <w:rFonts w:eastAsia="Times New Roman" w:cs="Times New Roman"/>
          <w:b/>
          <w:bCs/>
          <w:color w:val="000000" w:themeColor="text1"/>
          <w:szCs w:val="24"/>
        </w:rPr>
        <w:t>RESULTS AND DISCUSSION</w:t>
      </w:r>
    </w:p>
    <w:p w14:paraId="2E9EBD73" w14:textId="1B5976DB" w:rsidR="00913650" w:rsidRPr="00490724" w:rsidRDefault="00913650" w:rsidP="00490724">
      <w:pPr>
        <w:spacing w:after="0" w:line="480" w:lineRule="auto"/>
        <w:rPr>
          <w:rFonts w:eastAsia="Times New Roman" w:cs="Times New Roman"/>
          <w:b/>
          <w:bCs/>
          <w:color w:val="000000" w:themeColor="text1"/>
          <w:szCs w:val="24"/>
        </w:rPr>
      </w:pPr>
      <w:r w:rsidRPr="00490724">
        <w:rPr>
          <w:rFonts w:eastAsia="Times New Roman" w:cs="Times New Roman"/>
          <w:b/>
          <w:bCs/>
          <w:color w:val="000000" w:themeColor="text1"/>
          <w:szCs w:val="24"/>
        </w:rPr>
        <w:t>4.1</w:t>
      </w:r>
      <w:r w:rsidRPr="00490724">
        <w:rPr>
          <w:rFonts w:eastAsia="Times New Roman" w:cs="Times New Roman"/>
          <w:b/>
          <w:bCs/>
          <w:color w:val="000000" w:themeColor="text1"/>
          <w:szCs w:val="24"/>
        </w:rPr>
        <w:tab/>
      </w:r>
      <w:r w:rsidR="00C661A7" w:rsidRPr="00490724">
        <w:rPr>
          <w:rFonts w:eastAsia="Times New Roman" w:cs="Times New Roman"/>
          <w:b/>
          <w:bCs/>
          <w:color w:val="000000" w:themeColor="text1"/>
          <w:szCs w:val="24"/>
        </w:rPr>
        <w:t>Body weight change</w:t>
      </w:r>
    </w:p>
    <w:p w14:paraId="736CA544" w14:textId="715E3108" w:rsidR="00034684" w:rsidRPr="00490724" w:rsidRDefault="00614611" w:rsidP="00490724">
      <w:pPr>
        <w:spacing w:before="100" w:beforeAutospacing="1" w:after="100" w:afterAutospacing="1" w:line="480" w:lineRule="auto"/>
        <w:rPr>
          <w:rFonts w:eastAsia="Times New Roman" w:cs="Times New Roman"/>
          <w:b/>
          <w:bCs/>
          <w:color w:val="000000" w:themeColor="text1"/>
          <w:szCs w:val="24"/>
        </w:rPr>
      </w:pPr>
      <w:r w:rsidRPr="00490724">
        <w:rPr>
          <w:rFonts w:eastAsia="Times New Roman" w:cs="Times New Roman"/>
          <w:szCs w:val="24"/>
        </w:rPr>
        <w:t xml:space="preserve">Figure 4.1 shows the changes in body weight of rats during hyperlipidemia induction and treatment. </w:t>
      </w:r>
      <w:r w:rsidR="00592F0B" w:rsidRPr="00592F0B">
        <w:rPr>
          <w:rFonts w:eastAsia="Times New Roman" w:cs="Times New Roman"/>
          <w:szCs w:val="24"/>
        </w:rPr>
        <w:t>There was no difference between the body weight of the groups at baseline (p&gt;0.05). All the induced groups gained weight progressively compared to basal control after a period of fat feeding which verified the successful induction of hyperlipidaemia. The untreated hyperlipidemic group had the greatest amount of body weight gain during the study, suggesting that these rabbits were gaining weight in fat. But the sesame-supplemented diet was significantly able to reduce the weight gain compared with the untreated diet. This effect was similar to that which was obs</w:t>
      </w:r>
      <w:r w:rsidR="00592F0B">
        <w:rPr>
          <w:rFonts w:eastAsia="Times New Roman" w:cs="Times New Roman"/>
          <w:szCs w:val="24"/>
        </w:rPr>
        <w:t>erved in the atorvastatin group</w:t>
      </w:r>
      <w:r w:rsidRPr="00490724">
        <w:rPr>
          <w:rFonts w:eastAsia="Times New Roman" w:cs="Times New Roman"/>
          <w:szCs w:val="24"/>
        </w:rPr>
        <w:t xml:space="preserve">. Although body weight in the sesame-treated animals </w:t>
      </w:r>
      <w:r w:rsidR="005F5781">
        <w:rPr>
          <w:rFonts w:eastAsia="Times New Roman" w:cs="Times New Roman"/>
          <w:szCs w:val="24"/>
        </w:rPr>
        <w:t xml:space="preserve">was </w:t>
      </w:r>
      <w:r w:rsidRPr="00490724">
        <w:rPr>
          <w:rFonts w:eastAsia="Times New Roman" w:cs="Times New Roman"/>
          <w:szCs w:val="24"/>
        </w:rPr>
        <w:t xml:space="preserve">slightly above the basal control, the marked reduction </w:t>
      </w:r>
      <w:r w:rsidR="003100CA">
        <w:rPr>
          <w:rFonts w:eastAsia="Times New Roman" w:cs="Times New Roman"/>
          <w:szCs w:val="24"/>
        </w:rPr>
        <w:t>relative to</w:t>
      </w:r>
      <w:r w:rsidRPr="00490724">
        <w:rPr>
          <w:rFonts w:eastAsia="Times New Roman" w:cs="Times New Roman"/>
          <w:szCs w:val="24"/>
        </w:rPr>
        <w:t xml:space="preserve"> the untreated group suggests improved lipid metabolism and energy utilization. These findings indicate that sesame possesses anti-obesity and antihyperlipidemic properties capable of mitigating high-fat diet-induced weight gain.</w:t>
      </w:r>
    </w:p>
    <w:p w14:paraId="02EAE4ED" w14:textId="0166B3CF" w:rsidR="00034684" w:rsidRPr="00490724" w:rsidRDefault="00572C65" w:rsidP="00490724">
      <w:pPr>
        <w:spacing w:after="0" w:line="480" w:lineRule="auto"/>
        <w:jc w:val="center"/>
        <w:rPr>
          <w:rFonts w:cs="Times New Roman"/>
          <w:color w:val="000000" w:themeColor="text1"/>
          <w:szCs w:val="24"/>
        </w:rPr>
      </w:pPr>
      <w:r w:rsidRPr="00490724">
        <w:rPr>
          <w:rFonts w:cs="Times New Roman"/>
          <w:noProof/>
          <w:color w:val="000000" w:themeColor="text1"/>
          <w:szCs w:val="24"/>
        </w:rPr>
        <w:lastRenderedPageBreak/>
        <w:drawing>
          <wp:inline distT="0" distB="0" distL="0" distR="0" wp14:anchorId="0BC4E9A5" wp14:editId="3F6414DE">
            <wp:extent cx="6030595" cy="427977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30595" cy="4279777"/>
                    </a:xfrm>
                    <a:prstGeom prst="rect">
                      <a:avLst/>
                    </a:prstGeom>
                    <a:noFill/>
                    <a:ln>
                      <a:noFill/>
                    </a:ln>
                  </pic:spPr>
                </pic:pic>
              </a:graphicData>
            </a:graphic>
          </wp:inline>
        </w:drawing>
      </w:r>
    </w:p>
    <w:p w14:paraId="47949A5A" w14:textId="4B2CEA1B" w:rsidR="00034684" w:rsidRPr="00490724" w:rsidRDefault="00034684" w:rsidP="00490724">
      <w:pPr>
        <w:spacing w:after="0" w:line="480" w:lineRule="auto"/>
        <w:rPr>
          <w:rFonts w:cs="Times New Roman"/>
          <w:color w:val="000000" w:themeColor="text1"/>
          <w:szCs w:val="24"/>
        </w:rPr>
      </w:pPr>
      <w:r w:rsidRPr="00490724">
        <w:rPr>
          <w:rFonts w:cs="Times New Roman"/>
          <w:b/>
          <w:color w:val="000000" w:themeColor="text1"/>
          <w:szCs w:val="24"/>
        </w:rPr>
        <w:t xml:space="preserve">Figure 4.1: </w:t>
      </w:r>
      <w:r w:rsidR="00454B53" w:rsidRPr="00490724">
        <w:rPr>
          <w:rFonts w:cs="Times New Roman"/>
          <w:color w:val="000000" w:themeColor="text1"/>
          <w:szCs w:val="24"/>
        </w:rPr>
        <w:t>Body weight change data over eight weeks in HFD-fed rat</w:t>
      </w:r>
      <w:r w:rsidR="006C51D4" w:rsidRPr="00490724">
        <w:rPr>
          <w:rFonts w:cs="Times New Roman"/>
          <w:color w:val="000000" w:themeColor="text1"/>
          <w:szCs w:val="24"/>
        </w:rPr>
        <w:t>s and treatment groups (n = 10)</w:t>
      </w:r>
      <w:r w:rsidR="00454B53" w:rsidRPr="00490724">
        <w:rPr>
          <w:rFonts w:cs="Times New Roman"/>
          <w:color w:val="000000" w:themeColor="text1"/>
          <w:szCs w:val="24"/>
        </w:rPr>
        <w:t>. Data presented are mean ± SD.</w:t>
      </w:r>
    </w:p>
    <w:p w14:paraId="26F85722" w14:textId="77777777" w:rsidR="00614611" w:rsidRPr="00490724" w:rsidRDefault="00614611" w:rsidP="00490724">
      <w:pPr>
        <w:spacing w:line="480" w:lineRule="auto"/>
        <w:jc w:val="left"/>
        <w:rPr>
          <w:rFonts w:cs="Times New Roman"/>
          <w:color w:val="000000" w:themeColor="text1"/>
          <w:szCs w:val="24"/>
        </w:rPr>
      </w:pPr>
      <w:r w:rsidRPr="00490724">
        <w:rPr>
          <w:rFonts w:cs="Times New Roman"/>
          <w:color w:val="000000" w:themeColor="text1"/>
          <w:szCs w:val="24"/>
        </w:rPr>
        <w:br w:type="page"/>
      </w:r>
    </w:p>
    <w:p w14:paraId="69723EA6" w14:textId="252C1397" w:rsidR="00614611" w:rsidRPr="00490724" w:rsidRDefault="00614611" w:rsidP="00490724">
      <w:pPr>
        <w:spacing w:after="0" w:line="480" w:lineRule="auto"/>
        <w:rPr>
          <w:rFonts w:eastAsia="Times New Roman" w:cs="Times New Roman"/>
          <w:b/>
          <w:bCs/>
          <w:color w:val="000000" w:themeColor="text1"/>
          <w:szCs w:val="24"/>
        </w:rPr>
      </w:pPr>
      <w:r w:rsidRPr="00490724">
        <w:rPr>
          <w:rFonts w:cs="Times New Roman"/>
          <w:b/>
          <w:color w:val="000000" w:themeColor="text1"/>
          <w:szCs w:val="24"/>
        </w:rPr>
        <w:lastRenderedPageBreak/>
        <w:t>4.2</w:t>
      </w:r>
      <w:r w:rsidRPr="00490724">
        <w:rPr>
          <w:rFonts w:cs="Times New Roman"/>
          <w:b/>
          <w:color w:val="000000" w:themeColor="text1"/>
          <w:szCs w:val="24"/>
        </w:rPr>
        <w:tab/>
        <w:t>Lipid profile</w:t>
      </w:r>
    </w:p>
    <w:p w14:paraId="501B728D" w14:textId="4DB7A715" w:rsidR="00102B2B" w:rsidRPr="00490724" w:rsidRDefault="00102B2B" w:rsidP="00490724">
      <w:pPr>
        <w:pStyle w:val="pdq2pgselectionanchorcontainer"/>
        <w:spacing w:line="480" w:lineRule="auto"/>
        <w:jc w:val="both"/>
      </w:pPr>
      <w:r w:rsidRPr="00490724">
        <w:t xml:space="preserve">Figure 4.2 </w:t>
      </w:r>
      <w:r w:rsidR="005F5781">
        <w:t xml:space="preserve">depicts </w:t>
      </w:r>
      <w:r w:rsidRPr="00490724">
        <w:t xml:space="preserve">the effect of sesame supplementation and atorvastatin treatment on total cholesterol concentration in high-fat diet-induced hyperlipidemic rats. The untreated hyperlipidemic group exhibited a </w:t>
      </w:r>
      <w:r w:rsidR="00496946">
        <w:t>substantial increase</w:t>
      </w:r>
      <w:r w:rsidRPr="00490724">
        <w:t xml:space="preserve"> (p &lt; 0.05) in total cholesterol level </w:t>
      </w:r>
      <w:r w:rsidR="005F5781">
        <w:t xml:space="preserve">relative to </w:t>
      </w:r>
      <w:r w:rsidRPr="00490724">
        <w:t xml:space="preserve">the basal control group. Treatment with atorvastatin significantly reduced (p &lt; 0.05) total cholesterol relative to the untreated group. Similarly, sesame supplementation significantly lowered (p &lt; 0.05) total cholesterol </w:t>
      </w:r>
      <w:r w:rsidR="005F5781">
        <w:t>in comparison</w:t>
      </w:r>
      <w:r w:rsidRPr="00490724">
        <w:t xml:space="preserve"> </w:t>
      </w:r>
      <w:r w:rsidR="005F5781">
        <w:t xml:space="preserve">to </w:t>
      </w:r>
      <w:r w:rsidRPr="00490724">
        <w:t xml:space="preserve">the untreated group. </w:t>
      </w:r>
      <w:r w:rsidR="005F5781">
        <w:t>N</w:t>
      </w:r>
      <w:r w:rsidRPr="00490724">
        <w:t xml:space="preserve">o significant difference (p &gt; 0.05) </w:t>
      </w:r>
      <w:r w:rsidR="005F5781">
        <w:t xml:space="preserve">was recorded </w:t>
      </w:r>
      <w:r w:rsidRPr="00490724">
        <w:t>between the atorvastatin- and sesame-treated groups, indicating comparable cholesterol-lowering effects.</w:t>
      </w:r>
    </w:p>
    <w:p w14:paraId="48065C25" w14:textId="66C253DD" w:rsidR="00102B2B" w:rsidRPr="00490724" w:rsidRDefault="00102B2B" w:rsidP="00490724">
      <w:pPr>
        <w:pStyle w:val="NormalWeb"/>
        <w:spacing w:line="480" w:lineRule="auto"/>
      </w:pPr>
      <w:r w:rsidRPr="00490724">
        <w:t xml:space="preserve">Figure 4.3 presents the total triglyceride concentrations of the experimental </w:t>
      </w:r>
      <w:r w:rsidR="005F5781">
        <w:t>set-up</w:t>
      </w:r>
      <w:r w:rsidRPr="00490724">
        <w:t xml:space="preserve">. A significant elevation (p &lt; 0.05) in triglyceride level was observed in the untreated hyperlipidemic group </w:t>
      </w:r>
      <w:r w:rsidR="005F5781">
        <w:t xml:space="preserve">in relation </w:t>
      </w:r>
      <w:r w:rsidRPr="00490724">
        <w:t xml:space="preserve">with the basal control. Administration of atorvastatin significantly decreased (p &lt; 0.05) triglyceride concentration relative to the untreated group. Likewise, treatment with sesame significantly reduced (p &lt; 0.05) triglyceride levels </w:t>
      </w:r>
      <w:r w:rsidR="003100CA">
        <w:t>relative to</w:t>
      </w:r>
      <w:r w:rsidRPr="00490724">
        <w:t xml:space="preserve"> the untreated hyperlipidemic rats. No </w:t>
      </w:r>
      <w:r w:rsidR="005F5781">
        <w:t xml:space="preserve">marked </w:t>
      </w:r>
      <w:r w:rsidRPr="00490724">
        <w:t xml:space="preserve">difference (p &gt; 0.05) was observed between the atorvastatin- and sesame-treated groups, </w:t>
      </w:r>
      <w:r w:rsidR="005F5781">
        <w:t xml:space="preserve">stating that </w:t>
      </w:r>
      <w:r w:rsidRPr="00490724">
        <w:t xml:space="preserve">sesame supplementation effectively attenuated the hypertriglyceridemia </w:t>
      </w:r>
      <w:r w:rsidR="005F5781">
        <w:t xml:space="preserve">caused </w:t>
      </w:r>
      <w:r w:rsidRPr="00490724">
        <w:t>by high-fat diet.</w:t>
      </w:r>
    </w:p>
    <w:p w14:paraId="3709D7E0" w14:textId="660333EC" w:rsidR="00102B2B" w:rsidRPr="00490724" w:rsidRDefault="005F5781" w:rsidP="00490724">
      <w:pPr>
        <w:pStyle w:val="NormalWeb"/>
        <w:spacing w:line="480" w:lineRule="auto"/>
      </w:pPr>
      <w:r>
        <w:t>E</w:t>
      </w:r>
      <w:r w:rsidR="00102B2B" w:rsidRPr="00490724">
        <w:t xml:space="preserve">ffect of treatment on HDL-cholesterol concentration is shown in Figure 4.4. The untreated hyperlipidemic group recorded a significant reduction (p &lt; 0.05) in HDL-cholesterol level </w:t>
      </w:r>
      <w:r>
        <w:t>in comparison</w:t>
      </w:r>
      <w:r w:rsidR="00102B2B" w:rsidRPr="00490724">
        <w:t xml:space="preserve"> with the basal control group. Treatment with atorvastatin significantly increased (p &lt; 0.05) HDL-cholesterol relative to the untreated group. Similarly, sesame supplementation significantly elevated (p &lt; 0.05) HDL-cholesterol concentration </w:t>
      </w:r>
      <w:r>
        <w:t xml:space="preserve">relative to </w:t>
      </w:r>
      <w:r w:rsidR="00102B2B" w:rsidRPr="00490724">
        <w:t xml:space="preserve">the untreated </w:t>
      </w:r>
      <w:r w:rsidR="00102B2B" w:rsidRPr="00490724">
        <w:lastRenderedPageBreak/>
        <w:t xml:space="preserve">hyperlipidemic group. Although HDL-cholesterol </w:t>
      </w:r>
      <w:r w:rsidR="001F4210">
        <w:t>concentration</w:t>
      </w:r>
      <w:r w:rsidR="00102B2B" w:rsidRPr="00490724">
        <w:t xml:space="preserve"> in both treatment groups remained lower than the basal control, there was no </w:t>
      </w:r>
      <w:r w:rsidR="001F4210">
        <w:t>substantial</w:t>
      </w:r>
      <w:r w:rsidR="00102B2B" w:rsidRPr="00490724">
        <w:t xml:space="preserve"> difference (p &gt; 0.05) between the atorvastatin- and sesame-treated groups.</w:t>
      </w:r>
    </w:p>
    <w:p w14:paraId="0FAB7D73" w14:textId="04624DFA" w:rsidR="00102B2B" w:rsidRPr="00490724" w:rsidRDefault="00102B2B" w:rsidP="00490724">
      <w:pPr>
        <w:pStyle w:val="NormalWeb"/>
        <w:spacing w:line="480" w:lineRule="auto"/>
      </w:pPr>
      <w:r w:rsidRPr="00490724">
        <w:t>Figure 4.5 shows th</w:t>
      </w:r>
      <w:r w:rsidR="001F4210">
        <w:t>e LDL-cholesterol concentration</w:t>
      </w:r>
      <w:r w:rsidRPr="00490724">
        <w:t xml:space="preserve"> of the experimental </w:t>
      </w:r>
      <w:r w:rsidR="001F4210">
        <w:t>animals</w:t>
      </w:r>
      <w:r w:rsidRPr="00490724">
        <w:t xml:space="preserve">. The untreated hyperlipidemic rats exhibited a </w:t>
      </w:r>
      <w:r w:rsidR="00496946">
        <w:t>substantial increase</w:t>
      </w:r>
      <w:r w:rsidRPr="00490724">
        <w:t xml:space="preserve"> (p &lt; 0.05) in LDL-cholesterol </w:t>
      </w:r>
      <w:r w:rsidR="001F4210">
        <w:t>in comparison to the basal control group. However, t</w:t>
      </w:r>
      <w:r w:rsidRPr="00490724">
        <w:t xml:space="preserve">reatment with atorvastatin </w:t>
      </w:r>
      <w:r w:rsidR="003100CA">
        <w:t>substantially</w:t>
      </w:r>
      <w:r w:rsidRPr="00490724">
        <w:t xml:space="preserve"> reduced (p &lt; 0.05) LDL-cholesterol relative to the untreated group. Sesame supplementation also significantly decreased (p &lt; 0.05) LDL-cholesterol concentration when </w:t>
      </w:r>
      <w:r w:rsidR="003100CA">
        <w:t>related</w:t>
      </w:r>
      <w:r w:rsidRPr="00490724">
        <w:t xml:space="preserve"> with untreated hyperlipidemic rats. No </w:t>
      </w:r>
      <w:r w:rsidR="003100CA">
        <w:t>marked</w:t>
      </w:r>
      <w:r w:rsidRPr="00490724">
        <w:t xml:space="preserve"> difference (p &gt; 0.05) was observed between the atorvastatin- and sesame-treated groups. Overall, both interventions effectively improved the lipid profile altered by high-fat diet feeding, with sesame demonstrating efficacy comparable to that of atorvastatin</w:t>
      </w:r>
    </w:p>
    <w:p w14:paraId="40F86CC9" w14:textId="77777777" w:rsidR="00102B2B" w:rsidRPr="00490724" w:rsidRDefault="00102B2B" w:rsidP="00490724">
      <w:pPr>
        <w:spacing w:line="480" w:lineRule="auto"/>
        <w:rPr>
          <w:rFonts w:cs="Times New Roman"/>
          <w:szCs w:val="24"/>
        </w:rPr>
      </w:pPr>
    </w:p>
    <w:p w14:paraId="61420409" w14:textId="77777777" w:rsidR="00034684" w:rsidRPr="00490724" w:rsidRDefault="00034684" w:rsidP="00490724">
      <w:pPr>
        <w:spacing w:line="480" w:lineRule="auto"/>
        <w:jc w:val="left"/>
        <w:rPr>
          <w:rFonts w:eastAsia="Times New Roman" w:cs="Times New Roman"/>
          <w:b/>
          <w:bCs/>
          <w:color w:val="000000" w:themeColor="text1"/>
          <w:szCs w:val="24"/>
        </w:rPr>
      </w:pPr>
      <w:r w:rsidRPr="00490724">
        <w:rPr>
          <w:rFonts w:eastAsia="Times New Roman" w:cs="Times New Roman"/>
          <w:b/>
          <w:bCs/>
          <w:color w:val="000000" w:themeColor="text1"/>
          <w:szCs w:val="24"/>
        </w:rPr>
        <w:br w:type="page"/>
      </w:r>
    </w:p>
    <w:p w14:paraId="0AC9CD73" w14:textId="6B7EAC46" w:rsidR="00034684" w:rsidRPr="00490724" w:rsidRDefault="00272A18" w:rsidP="00490724">
      <w:pPr>
        <w:spacing w:after="0" w:line="480" w:lineRule="auto"/>
        <w:jc w:val="center"/>
        <w:rPr>
          <w:rFonts w:eastAsia="Times New Roman" w:cs="Times New Roman"/>
          <w:b/>
          <w:bCs/>
          <w:color w:val="000000" w:themeColor="text1"/>
          <w:szCs w:val="24"/>
        </w:rPr>
      </w:pPr>
      <w:r w:rsidRPr="00490724">
        <w:rPr>
          <w:rFonts w:cs="Times New Roman"/>
          <w:noProof/>
          <w:color w:val="000000" w:themeColor="text1"/>
          <w:szCs w:val="24"/>
        </w:rPr>
        <w:object w:dxaOrig="7464" w:dyaOrig="7819" w14:anchorId="5FB5B577">
          <v:shape id="_x0000_i1025" type="#_x0000_t75" alt="" style="width:374.25pt;height:390.75pt;mso-width-percent:0;mso-height-percent:0;mso-width-percent:0;mso-height-percent:0" o:ole="">
            <v:imagedata r:id="rId17" o:title=""/>
          </v:shape>
          <o:OLEObject Type="Embed" ProgID="Prism8.Document" ShapeID="_x0000_i1025" DrawAspect="Content" ObjectID="_1848732777" r:id="rId18"/>
        </w:object>
      </w:r>
    </w:p>
    <w:p w14:paraId="67DBBFB8" w14:textId="6FE0EE44" w:rsidR="0047515E" w:rsidRPr="00490724" w:rsidRDefault="00034684" w:rsidP="00490724">
      <w:pPr>
        <w:spacing w:after="0" w:line="480" w:lineRule="auto"/>
        <w:rPr>
          <w:rFonts w:eastAsia="Times New Roman" w:cs="Times New Roman"/>
          <w:b/>
          <w:bCs/>
          <w:color w:val="000000" w:themeColor="text1"/>
          <w:szCs w:val="24"/>
        </w:rPr>
      </w:pPr>
      <w:r w:rsidRPr="00490724">
        <w:rPr>
          <w:rFonts w:eastAsia="Times New Roman" w:cs="Times New Roman"/>
          <w:b/>
          <w:bCs/>
          <w:color w:val="000000" w:themeColor="text1"/>
          <w:szCs w:val="24"/>
        </w:rPr>
        <w:t xml:space="preserve">Figure 4.2: </w:t>
      </w:r>
      <w:r w:rsidR="00454B53" w:rsidRPr="00490724">
        <w:rPr>
          <w:rFonts w:cs="Times New Roman"/>
          <w:color w:val="000000" w:themeColor="text1"/>
          <w:szCs w:val="24"/>
        </w:rPr>
        <w:t>Total cholesterol concentration (TC) in HFD-fed rats</w:t>
      </w:r>
      <w:r w:rsidR="006C51D4" w:rsidRPr="00490724">
        <w:rPr>
          <w:rFonts w:cs="Times New Roman"/>
          <w:color w:val="000000" w:themeColor="text1"/>
          <w:szCs w:val="24"/>
        </w:rPr>
        <w:t xml:space="preserve"> and treatment groups (n = 10). </w:t>
      </w:r>
      <w:r w:rsidR="00454B53" w:rsidRPr="00490724">
        <w:rPr>
          <w:rFonts w:cs="Times New Roman"/>
          <w:color w:val="000000" w:themeColor="text1"/>
          <w:szCs w:val="24"/>
        </w:rPr>
        <w:t xml:space="preserve">Data presented are mean ± SD. Significant difference at p &lt; 0.05. </w:t>
      </w:r>
    </w:p>
    <w:p w14:paraId="469482C2" w14:textId="77777777" w:rsidR="0047515E" w:rsidRPr="00490724" w:rsidRDefault="0047515E" w:rsidP="00490724">
      <w:pPr>
        <w:spacing w:line="480" w:lineRule="auto"/>
        <w:jc w:val="left"/>
        <w:rPr>
          <w:rFonts w:eastAsia="Times New Roman" w:cs="Times New Roman"/>
          <w:b/>
          <w:bCs/>
          <w:color w:val="000000" w:themeColor="text1"/>
          <w:szCs w:val="24"/>
        </w:rPr>
      </w:pPr>
      <w:r w:rsidRPr="00490724">
        <w:rPr>
          <w:rFonts w:eastAsia="Times New Roman" w:cs="Times New Roman"/>
          <w:b/>
          <w:bCs/>
          <w:color w:val="000000" w:themeColor="text1"/>
          <w:szCs w:val="24"/>
        </w:rPr>
        <w:br w:type="page"/>
      </w:r>
    </w:p>
    <w:p w14:paraId="367A85D4" w14:textId="0556297C" w:rsidR="0047515E" w:rsidRPr="00490724" w:rsidRDefault="00272A18" w:rsidP="003100CA">
      <w:pPr>
        <w:spacing w:after="0" w:line="480" w:lineRule="auto"/>
        <w:jc w:val="center"/>
        <w:rPr>
          <w:rFonts w:eastAsia="Times New Roman" w:cs="Times New Roman"/>
          <w:b/>
          <w:bCs/>
          <w:color w:val="000000" w:themeColor="text1"/>
          <w:szCs w:val="24"/>
        </w:rPr>
      </w:pPr>
      <w:r w:rsidRPr="00490724">
        <w:rPr>
          <w:rFonts w:cs="Times New Roman"/>
          <w:noProof/>
          <w:color w:val="000000" w:themeColor="text1"/>
          <w:szCs w:val="24"/>
        </w:rPr>
        <w:object w:dxaOrig="7171" w:dyaOrig="8347" w14:anchorId="4E486F65">
          <v:shape id="_x0000_i1026" type="#_x0000_t75" alt="" style="width:359.25pt;height:417pt;mso-width-percent:0;mso-height-percent:0;mso-width-percent:0;mso-height-percent:0" o:ole="">
            <v:imagedata r:id="rId19" o:title=""/>
          </v:shape>
          <o:OLEObject Type="Embed" ProgID="Prism8.Document" ShapeID="_x0000_i1026" DrawAspect="Content" ObjectID="_1848732778" r:id="rId20"/>
        </w:object>
      </w:r>
    </w:p>
    <w:p w14:paraId="409F3AB6" w14:textId="23219F31" w:rsidR="0047515E" w:rsidRPr="00490724" w:rsidRDefault="0047515E" w:rsidP="00490724">
      <w:pPr>
        <w:spacing w:after="0" w:line="480" w:lineRule="auto"/>
        <w:rPr>
          <w:rFonts w:eastAsia="Times New Roman" w:cs="Times New Roman"/>
          <w:b/>
          <w:bCs/>
          <w:color w:val="000000" w:themeColor="text1"/>
          <w:szCs w:val="24"/>
        </w:rPr>
      </w:pPr>
      <w:r w:rsidRPr="00490724">
        <w:rPr>
          <w:rFonts w:eastAsia="Times New Roman" w:cs="Times New Roman"/>
          <w:b/>
          <w:bCs/>
          <w:color w:val="000000" w:themeColor="text1"/>
          <w:szCs w:val="24"/>
        </w:rPr>
        <w:t xml:space="preserve">Figure 4.3: </w:t>
      </w:r>
      <w:r w:rsidR="002005B1" w:rsidRPr="00490724">
        <w:rPr>
          <w:rFonts w:cs="Times New Roman"/>
          <w:color w:val="000000" w:themeColor="text1"/>
          <w:szCs w:val="24"/>
        </w:rPr>
        <w:t>Total Triglyceride (TRIG) concentration in HFD-fed rats and treatment groups (n = 10). Data presented are mean ± SD. Significant difference at p &lt; 0.05.</w:t>
      </w:r>
    </w:p>
    <w:p w14:paraId="7E915189" w14:textId="77777777" w:rsidR="0047515E" w:rsidRPr="00490724" w:rsidRDefault="0047515E" w:rsidP="00490724">
      <w:pPr>
        <w:spacing w:line="480" w:lineRule="auto"/>
        <w:jc w:val="left"/>
        <w:rPr>
          <w:rFonts w:eastAsia="Times New Roman" w:cs="Times New Roman"/>
          <w:b/>
          <w:bCs/>
          <w:color w:val="000000" w:themeColor="text1"/>
          <w:szCs w:val="24"/>
        </w:rPr>
      </w:pPr>
      <w:r w:rsidRPr="00490724">
        <w:rPr>
          <w:rFonts w:eastAsia="Times New Roman" w:cs="Times New Roman"/>
          <w:b/>
          <w:bCs/>
          <w:color w:val="000000" w:themeColor="text1"/>
          <w:szCs w:val="24"/>
        </w:rPr>
        <w:br w:type="page"/>
      </w:r>
    </w:p>
    <w:p w14:paraId="48FAF51A" w14:textId="0BBEAEF0" w:rsidR="0047515E" w:rsidRPr="00490724" w:rsidRDefault="00272A18" w:rsidP="00490724">
      <w:pPr>
        <w:spacing w:after="0" w:line="480" w:lineRule="auto"/>
        <w:rPr>
          <w:rFonts w:eastAsia="Times New Roman" w:cs="Times New Roman"/>
          <w:b/>
          <w:bCs/>
          <w:color w:val="000000" w:themeColor="text1"/>
          <w:szCs w:val="24"/>
        </w:rPr>
      </w:pPr>
      <w:r w:rsidRPr="00490724">
        <w:rPr>
          <w:rFonts w:cs="Times New Roman"/>
          <w:noProof/>
          <w:color w:val="000000" w:themeColor="text1"/>
          <w:szCs w:val="24"/>
        </w:rPr>
        <w:object w:dxaOrig="7356" w:dyaOrig="8201" w14:anchorId="41002360">
          <v:shape id="_x0000_i1027" type="#_x0000_t75" alt="" style="width:366.75pt;height:410.25pt;mso-width-percent:0;mso-height-percent:0;mso-width-percent:0;mso-height-percent:0" o:ole="">
            <v:imagedata r:id="rId21" o:title=""/>
          </v:shape>
          <o:OLEObject Type="Embed" ProgID="Prism8.Document" ShapeID="_x0000_i1027" DrawAspect="Content" ObjectID="_1848732779" r:id="rId22"/>
        </w:object>
      </w:r>
    </w:p>
    <w:p w14:paraId="2BD9389F" w14:textId="5BE4D146" w:rsidR="00CC223A" w:rsidRPr="00490724" w:rsidRDefault="0047515E" w:rsidP="00490724">
      <w:pPr>
        <w:spacing w:after="0" w:line="480" w:lineRule="auto"/>
        <w:rPr>
          <w:rFonts w:eastAsia="Times New Roman" w:cs="Times New Roman"/>
          <w:b/>
          <w:bCs/>
          <w:color w:val="000000" w:themeColor="text1"/>
          <w:szCs w:val="24"/>
        </w:rPr>
      </w:pPr>
      <w:r w:rsidRPr="00490724">
        <w:rPr>
          <w:rFonts w:eastAsia="Times New Roman" w:cs="Times New Roman"/>
          <w:b/>
          <w:bCs/>
          <w:color w:val="000000" w:themeColor="text1"/>
          <w:szCs w:val="24"/>
        </w:rPr>
        <w:t>Figure 4.4:</w:t>
      </w:r>
      <w:r w:rsidR="00CC223A" w:rsidRPr="00490724">
        <w:rPr>
          <w:rFonts w:cs="Times New Roman"/>
          <w:color w:val="000000" w:themeColor="text1"/>
          <w:szCs w:val="24"/>
        </w:rPr>
        <w:t xml:space="preserve"> High density lipoprotein cholesterol concentration in HFD-fed rats and treatment groups (n = 10). Data presented are mean ± SD. Significant difference at p &lt; 0.05.</w:t>
      </w:r>
    </w:p>
    <w:p w14:paraId="384FB346" w14:textId="77777777" w:rsidR="0047515E" w:rsidRPr="00490724" w:rsidRDefault="0047515E" w:rsidP="00490724">
      <w:pPr>
        <w:spacing w:after="0" w:line="480" w:lineRule="auto"/>
        <w:rPr>
          <w:rFonts w:eastAsia="Times New Roman" w:cs="Times New Roman"/>
          <w:bCs/>
          <w:color w:val="000000" w:themeColor="text1"/>
          <w:szCs w:val="24"/>
        </w:rPr>
      </w:pPr>
    </w:p>
    <w:p w14:paraId="02E31E01" w14:textId="77777777" w:rsidR="0047515E" w:rsidRPr="00490724" w:rsidRDefault="0047515E" w:rsidP="00490724">
      <w:pPr>
        <w:spacing w:line="480" w:lineRule="auto"/>
        <w:jc w:val="left"/>
        <w:rPr>
          <w:rFonts w:eastAsia="Times New Roman" w:cs="Times New Roman"/>
          <w:b/>
          <w:bCs/>
          <w:color w:val="000000" w:themeColor="text1"/>
          <w:szCs w:val="24"/>
        </w:rPr>
      </w:pPr>
      <w:r w:rsidRPr="00490724">
        <w:rPr>
          <w:rFonts w:eastAsia="Times New Roman" w:cs="Times New Roman"/>
          <w:b/>
          <w:bCs/>
          <w:color w:val="000000" w:themeColor="text1"/>
          <w:szCs w:val="24"/>
        </w:rPr>
        <w:br w:type="page"/>
      </w:r>
    </w:p>
    <w:p w14:paraId="016CD5E7" w14:textId="56B25E40" w:rsidR="0047515E" w:rsidRPr="00490724" w:rsidRDefault="00272A18" w:rsidP="00490724">
      <w:pPr>
        <w:spacing w:after="0" w:line="480" w:lineRule="auto"/>
        <w:rPr>
          <w:rFonts w:eastAsia="Times New Roman" w:cs="Times New Roman"/>
          <w:b/>
          <w:bCs/>
          <w:color w:val="000000" w:themeColor="text1"/>
          <w:szCs w:val="24"/>
        </w:rPr>
      </w:pPr>
      <w:r w:rsidRPr="00490724">
        <w:rPr>
          <w:rFonts w:cs="Times New Roman"/>
          <w:noProof/>
          <w:color w:val="000000" w:themeColor="text1"/>
          <w:szCs w:val="24"/>
        </w:rPr>
        <w:object w:dxaOrig="7229" w:dyaOrig="8155" w14:anchorId="1BB5480D">
          <v:shape id="_x0000_i1028" type="#_x0000_t75" alt="" style="width:360.75pt;height:408.75pt;mso-width-percent:0;mso-height-percent:0;mso-width-percent:0;mso-height-percent:0" o:ole="">
            <v:imagedata r:id="rId23" o:title=""/>
          </v:shape>
          <o:OLEObject Type="Embed" ProgID="Prism8.Document" ShapeID="_x0000_i1028" DrawAspect="Content" ObjectID="_1848732780" r:id="rId24"/>
        </w:object>
      </w:r>
    </w:p>
    <w:p w14:paraId="411AE816" w14:textId="699EF605" w:rsidR="00614611" w:rsidRPr="00490724" w:rsidRDefault="0047515E" w:rsidP="00490724">
      <w:pPr>
        <w:spacing w:after="0" w:line="480" w:lineRule="auto"/>
        <w:rPr>
          <w:rFonts w:cs="Times New Roman"/>
          <w:color w:val="000000" w:themeColor="text1"/>
          <w:szCs w:val="24"/>
        </w:rPr>
      </w:pPr>
      <w:r w:rsidRPr="00490724">
        <w:rPr>
          <w:rFonts w:eastAsia="Times New Roman" w:cs="Times New Roman"/>
          <w:b/>
          <w:bCs/>
          <w:color w:val="000000" w:themeColor="text1"/>
          <w:szCs w:val="24"/>
        </w:rPr>
        <w:t xml:space="preserve">Figure 4.5: </w:t>
      </w:r>
      <w:r w:rsidR="00A05965" w:rsidRPr="00490724">
        <w:rPr>
          <w:rFonts w:cs="Times New Roman"/>
          <w:color w:val="000000" w:themeColor="text1"/>
          <w:szCs w:val="24"/>
        </w:rPr>
        <w:t>Low density lipoprotein cholesterol</w:t>
      </w:r>
      <w:r w:rsidR="00CC223A" w:rsidRPr="00490724">
        <w:rPr>
          <w:rFonts w:cs="Times New Roman"/>
          <w:color w:val="000000" w:themeColor="text1"/>
          <w:szCs w:val="24"/>
        </w:rPr>
        <w:t xml:space="preserve"> concentration in HFD-fed rats and treatment groups (n = 10). Data presented are mean ± SD. Significant difference at p &lt; 0.05.</w:t>
      </w:r>
    </w:p>
    <w:p w14:paraId="12510FDC" w14:textId="77777777" w:rsidR="00614611" w:rsidRPr="00490724" w:rsidRDefault="00614611" w:rsidP="00490724">
      <w:pPr>
        <w:spacing w:line="480" w:lineRule="auto"/>
        <w:jc w:val="left"/>
        <w:rPr>
          <w:rFonts w:cs="Times New Roman"/>
          <w:color w:val="000000" w:themeColor="text1"/>
          <w:szCs w:val="24"/>
        </w:rPr>
      </w:pPr>
      <w:r w:rsidRPr="00490724">
        <w:rPr>
          <w:rFonts w:cs="Times New Roman"/>
          <w:color w:val="000000" w:themeColor="text1"/>
          <w:szCs w:val="24"/>
        </w:rPr>
        <w:br w:type="page"/>
      </w:r>
    </w:p>
    <w:p w14:paraId="595D414C" w14:textId="264AF794" w:rsidR="00CC223A" w:rsidRPr="00490724" w:rsidRDefault="00614611" w:rsidP="00490724">
      <w:pPr>
        <w:spacing w:after="0" w:line="480" w:lineRule="auto"/>
        <w:rPr>
          <w:rFonts w:eastAsia="Times New Roman" w:cs="Times New Roman"/>
          <w:b/>
          <w:bCs/>
          <w:color w:val="000000" w:themeColor="text1"/>
          <w:szCs w:val="24"/>
        </w:rPr>
      </w:pPr>
      <w:r w:rsidRPr="00490724">
        <w:rPr>
          <w:rFonts w:eastAsia="Times New Roman" w:cs="Times New Roman"/>
          <w:b/>
          <w:bCs/>
          <w:color w:val="000000" w:themeColor="text1"/>
          <w:szCs w:val="24"/>
        </w:rPr>
        <w:lastRenderedPageBreak/>
        <w:t>4.3</w:t>
      </w:r>
      <w:r w:rsidRPr="00490724">
        <w:rPr>
          <w:rFonts w:eastAsia="Times New Roman" w:cs="Times New Roman"/>
          <w:b/>
          <w:bCs/>
          <w:color w:val="000000" w:themeColor="text1"/>
          <w:szCs w:val="24"/>
        </w:rPr>
        <w:tab/>
        <w:t>Antioxidant enzymes</w:t>
      </w:r>
    </w:p>
    <w:p w14:paraId="24037029" w14:textId="47B677D4" w:rsidR="00102B2B" w:rsidRPr="00490724" w:rsidRDefault="00102B2B" w:rsidP="00490724">
      <w:pPr>
        <w:spacing w:before="100" w:beforeAutospacing="1" w:after="100" w:afterAutospacing="1" w:line="480" w:lineRule="auto"/>
        <w:rPr>
          <w:rFonts w:eastAsia="Times New Roman" w:cs="Times New Roman"/>
          <w:szCs w:val="24"/>
        </w:rPr>
      </w:pPr>
      <w:r w:rsidRPr="00490724">
        <w:rPr>
          <w:rFonts w:eastAsia="Times New Roman" w:cs="Times New Roman"/>
          <w:szCs w:val="24"/>
        </w:rPr>
        <w:t xml:space="preserve">Figure 4.6 </w:t>
      </w:r>
      <w:r w:rsidR="003100CA">
        <w:rPr>
          <w:rFonts w:eastAsia="Times New Roman" w:cs="Times New Roman"/>
          <w:szCs w:val="24"/>
        </w:rPr>
        <w:t>presents</w:t>
      </w:r>
      <w:r w:rsidRPr="00490724">
        <w:rPr>
          <w:rFonts w:eastAsia="Times New Roman" w:cs="Times New Roman"/>
          <w:szCs w:val="24"/>
        </w:rPr>
        <w:t xml:space="preserve"> the catalase (CAT) activity of the experimental groups. CAT activity was s</w:t>
      </w:r>
      <w:r w:rsidR="003100CA">
        <w:rPr>
          <w:rFonts w:eastAsia="Times New Roman" w:cs="Times New Roman"/>
          <w:szCs w:val="24"/>
        </w:rPr>
        <w:t>ubstanti</w:t>
      </w:r>
      <w:r w:rsidRPr="00490724">
        <w:rPr>
          <w:rFonts w:eastAsia="Times New Roman" w:cs="Times New Roman"/>
          <w:szCs w:val="24"/>
        </w:rPr>
        <w:t>a</w:t>
      </w:r>
      <w:r w:rsidR="003100CA">
        <w:rPr>
          <w:rFonts w:eastAsia="Times New Roman" w:cs="Times New Roman"/>
          <w:szCs w:val="24"/>
        </w:rPr>
        <w:t>l</w:t>
      </w:r>
      <w:r w:rsidRPr="00490724">
        <w:rPr>
          <w:rFonts w:eastAsia="Times New Roman" w:cs="Times New Roman"/>
          <w:szCs w:val="24"/>
        </w:rPr>
        <w:t xml:space="preserve">ly </w:t>
      </w:r>
      <w:r w:rsidR="003100CA">
        <w:rPr>
          <w:rFonts w:eastAsia="Times New Roman" w:cs="Times New Roman"/>
          <w:szCs w:val="24"/>
        </w:rPr>
        <w:t>decreased</w:t>
      </w:r>
      <w:r w:rsidRPr="00490724">
        <w:rPr>
          <w:rFonts w:eastAsia="Times New Roman" w:cs="Times New Roman"/>
          <w:szCs w:val="24"/>
        </w:rPr>
        <w:t xml:space="preserve"> (p &lt; 0.05) in the untreated hyperlipidemic group </w:t>
      </w:r>
      <w:r w:rsidR="003100CA">
        <w:rPr>
          <w:rFonts w:eastAsia="Times New Roman" w:cs="Times New Roman"/>
          <w:szCs w:val="24"/>
        </w:rPr>
        <w:t>relative to</w:t>
      </w:r>
      <w:r w:rsidRPr="00490724">
        <w:rPr>
          <w:rFonts w:eastAsia="Times New Roman" w:cs="Times New Roman"/>
          <w:szCs w:val="24"/>
        </w:rPr>
        <w:t xml:space="preserve"> the basal control. Treatment with atorvastatin significantly increased (p &lt; 0.05) CAT activity relative to the untreated group but remained significantly </w:t>
      </w:r>
      <w:r w:rsidR="0048583D">
        <w:rPr>
          <w:rFonts w:eastAsia="Times New Roman" w:cs="Times New Roman"/>
          <w:szCs w:val="24"/>
        </w:rPr>
        <w:t>reduced</w:t>
      </w:r>
      <w:r w:rsidRPr="00490724">
        <w:rPr>
          <w:rFonts w:eastAsia="Times New Roman" w:cs="Times New Roman"/>
          <w:szCs w:val="24"/>
        </w:rPr>
        <w:t xml:space="preserve"> (p &lt; 0.05) than the basal control. Sesame supplementation also significantly elevated (p &lt; 0.05) CAT activity </w:t>
      </w:r>
      <w:r w:rsidR="003100CA">
        <w:rPr>
          <w:rFonts w:eastAsia="Times New Roman" w:cs="Times New Roman"/>
          <w:szCs w:val="24"/>
        </w:rPr>
        <w:t>relative to</w:t>
      </w:r>
      <w:r w:rsidRPr="00490724">
        <w:rPr>
          <w:rFonts w:eastAsia="Times New Roman" w:cs="Times New Roman"/>
          <w:szCs w:val="24"/>
        </w:rPr>
        <w:t xml:space="preserve"> the untreated group and produced </w:t>
      </w:r>
      <w:r w:rsidR="0048583D">
        <w:rPr>
          <w:rFonts w:eastAsia="Times New Roman" w:cs="Times New Roman"/>
          <w:szCs w:val="24"/>
        </w:rPr>
        <w:t>markedly</w:t>
      </w:r>
      <w:r w:rsidRPr="00490724">
        <w:rPr>
          <w:rFonts w:eastAsia="Times New Roman" w:cs="Times New Roman"/>
          <w:szCs w:val="24"/>
        </w:rPr>
        <w:t xml:space="preserve"> higher activity (p &lt; 0.05) than atorvastatin, although values remained below those of the basal control.</w:t>
      </w:r>
    </w:p>
    <w:p w14:paraId="32F2A345" w14:textId="1B0C6C42" w:rsidR="00102B2B" w:rsidRPr="00490724" w:rsidRDefault="00102B2B" w:rsidP="00490724">
      <w:pPr>
        <w:spacing w:before="100" w:beforeAutospacing="1" w:after="100" w:afterAutospacing="1" w:line="480" w:lineRule="auto"/>
        <w:rPr>
          <w:rFonts w:eastAsia="Times New Roman" w:cs="Times New Roman"/>
          <w:szCs w:val="24"/>
        </w:rPr>
      </w:pPr>
      <w:r w:rsidRPr="00490724">
        <w:rPr>
          <w:rFonts w:eastAsia="Times New Roman" w:cs="Times New Roman"/>
          <w:szCs w:val="24"/>
        </w:rPr>
        <w:t xml:space="preserve">Figure 4.7 presents the superoxide dismutase (SOD) activity of the experimental groups. The untreated hyperlipidemic group showed a </w:t>
      </w:r>
      <w:r w:rsidR="00496946">
        <w:rPr>
          <w:rFonts w:eastAsia="Times New Roman" w:cs="Times New Roman"/>
          <w:szCs w:val="24"/>
        </w:rPr>
        <w:t>substantial decrease</w:t>
      </w:r>
      <w:r w:rsidRPr="00490724">
        <w:rPr>
          <w:rFonts w:eastAsia="Times New Roman" w:cs="Times New Roman"/>
          <w:szCs w:val="24"/>
        </w:rPr>
        <w:t xml:space="preserve"> (p &lt; 0.05) in SOD activity </w:t>
      </w:r>
      <w:r w:rsidR="003100CA">
        <w:rPr>
          <w:rFonts w:eastAsia="Times New Roman" w:cs="Times New Roman"/>
          <w:szCs w:val="24"/>
        </w:rPr>
        <w:t>relative to</w:t>
      </w:r>
      <w:r w:rsidRPr="00490724">
        <w:rPr>
          <w:rFonts w:eastAsia="Times New Roman" w:cs="Times New Roman"/>
          <w:szCs w:val="24"/>
        </w:rPr>
        <w:t xml:space="preserve"> the basal control. Both atorvastatin and sesame treatments significantly increased (p &lt; 0.05) SOD activity relative to the untreated group. No significant difference (p &gt; 0.05) was observed between the two treatment groups; however, their activities remained significantly lower (p &lt; 0.05) than the basal control. Figure 4.8 shows the glutathione-S-transferase (GST) activity of the experimental </w:t>
      </w:r>
      <w:r w:rsidR="0048583D">
        <w:rPr>
          <w:rFonts w:eastAsia="Times New Roman" w:cs="Times New Roman"/>
          <w:szCs w:val="24"/>
        </w:rPr>
        <w:t>subjects</w:t>
      </w:r>
      <w:r w:rsidRPr="00490724">
        <w:rPr>
          <w:rFonts w:eastAsia="Times New Roman" w:cs="Times New Roman"/>
          <w:szCs w:val="24"/>
        </w:rPr>
        <w:t xml:space="preserve">. GST activity was significantly reduced (p &lt; 0.05) in untreated hyperlipidemic rats </w:t>
      </w:r>
      <w:r w:rsidR="003100CA">
        <w:rPr>
          <w:rFonts w:eastAsia="Times New Roman" w:cs="Times New Roman"/>
          <w:szCs w:val="24"/>
        </w:rPr>
        <w:t>relative to</w:t>
      </w:r>
      <w:r w:rsidRPr="00490724">
        <w:rPr>
          <w:rFonts w:eastAsia="Times New Roman" w:cs="Times New Roman"/>
          <w:szCs w:val="24"/>
        </w:rPr>
        <w:t xml:space="preserve"> the basal control </w:t>
      </w:r>
      <w:r w:rsidR="0048583D">
        <w:rPr>
          <w:rFonts w:eastAsia="Times New Roman" w:cs="Times New Roman"/>
          <w:szCs w:val="24"/>
        </w:rPr>
        <w:t>rats</w:t>
      </w:r>
      <w:r w:rsidRPr="00490724">
        <w:rPr>
          <w:rFonts w:eastAsia="Times New Roman" w:cs="Times New Roman"/>
          <w:szCs w:val="24"/>
        </w:rPr>
        <w:t xml:space="preserve">. Treatment with either atorvastatin or sesame significantly increased (p &lt; 0.05) GST activity relative to the untreated group. There was no significant difference (p &gt; 0.05) between the two treatment groups, although both remained </w:t>
      </w:r>
      <w:r w:rsidR="0048583D">
        <w:rPr>
          <w:rFonts w:eastAsia="Times New Roman" w:cs="Times New Roman"/>
          <w:szCs w:val="24"/>
        </w:rPr>
        <w:t>markedly l</w:t>
      </w:r>
      <w:r w:rsidRPr="00490724">
        <w:rPr>
          <w:rFonts w:eastAsia="Times New Roman" w:cs="Times New Roman"/>
          <w:szCs w:val="24"/>
        </w:rPr>
        <w:t>ower (p &lt; 0.05) than the basal control.</w:t>
      </w:r>
    </w:p>
    <w:p w14:paraId="216E67C2" w14:textId="4974BD73" w:rsidR="00102B2B" w:rsidRPr="00490724" w:rsidRDefault="00102B2B" w:rsidP="00490724">
      <w:pPr>
        <w:spacing w:before="100" w:beforeAutospacing="1" w:after="100" w:afterAutospacing="1" w:line="480" w:lineRule="auto"/>
        <w:rPr>
          <w:rFonts w:eastAsia="Times New Roman" w:cs="Times New Roman"/>
          <w:szCs w:val="24"/>
        </w:rPr>
      </w:pPr>
      <w:r w:rsidRPr="00490724">
        <w:rPr>
          <w:rFonts w:eastAsia="Times New Roman" w:cs="Times New Roman"/>
          <w:szCs w:val="24"/>
        </w:rPr>
        <w:t xml:space="preserve">Figure 4.9 presents the glutathione peroxidase (GPx) activity of the experimental groups. The untreated group exhibited significantly </w:t>
      </w:r>
      <w:r w:rsidR="0048583D">
        <w:rPr>
          <w:rFonts w:eastAsia="Times New Roman" w:cs="Times New Roman"/>
          <w:szCs w:val="24"/>
        </w:rPr>
        <w:t>declined</w:t>
      </w:r>
      <w:r w:rsidRPr="00490724">
        <w:rPr>
          <w:rFonts w:eastAsia="Times New Roman" w:cs="Times New Roman"/>
          <w:szCs w:val="24"/>
        </w:rPr>
        <w:t xml:space="preserve"> (p &lt; 0.05) GPx activity than the basal control. Administration of atorvastatin and sesame significantly increased (p &lt; 0.05) GPx activity </w:t>
      </w:r>
      <w:r w:rsidR="003100CA">
        <w:rPr>
          <w:rFonts w:eastAsia="Times New Roman" w:cs="Times New Roman"/>
          <w:szCs w:val="24"/>
        </w:rPr>
        <w:t xml:space="preserve">relative </w:t>
      </w:r>
      <w:r w:rsidR="003100CA">
        <w:rPr>
          <w:rFonts w:eastAsia="Times New Roman" w:cs="Times New Roman"/>
          <w:szCs w:val="24"/>
        </w:rPr>
        <w:lastRenderedPageBreak/>
        <w:t>to</w:t>
      </w:r>
      <w:r w:rsidRPr="00490724">
        <w:rPr>
          <w:rFonts w:eastAsia="Times New Roman" w:cs="Times New Roman"/>
          <w:szCs w:val="24"/>
        </w:rPr>
        <w:t xml:space="preserve"> the untreated </w:t>
      </w:r>
      <w:r w:rsidR="0048583D">
        <w:rPr>
          <w:rFonts w:eastAsia="Times New Roman" w:cs="Times New Roman"/>
          <w:szCs w:val="24"/>
        </w:rPr>
        <w:t>rats</w:t>
      </w:r>
      <w:r w:rsidRPr="00490724">
        <w:rPr>
          <w:rFonts w:eastAsia="Times New Roman" w:cs="Times New Roman"/>
          <w:szCs w:val="24"/>
        </w:rPr>
        <w:t xml:space="preserve">. No </w:t>
      </w:r>
      <w:r w:rsidR="0048583D">
        <w:rPr>
          <w:rFonts w:eastAsia="Times New Roman" w:cs="Times New Roman"/>
          <w:szCs w:val="24"/>
        </w:rPr>
        <w:t xml:space="preserve">marked </w:t>
      </w:r>
      <w:r w:rsidRPr="00490724">
        <w:rPr>
          <w:rFonts w:eastAsia="Times New Roman" w:cs="Times New Roman"/>
          <w:szCs w:val="24"/>
        </w:rPr>
        <w:t>difference (p &gt; 0.05) was observed between the two treatments, but both groups maintained significantly lower (p &lt; 0.05) GPx activity than the basal control.</w:t>
      </w:r>
    </w:p>
    <w:p w14:paraId="131FC9B9" w14:textId="77777777" w:rsidR="0047515E" w:rsidRPr="00490724" w:rsidRDefault="0047515E" w:rsidP="00490724">
      <w:pPr>
        <w:spacing w:after="0" w:line="480" w:lineRule="auto"/>
        <w:rPr>
          <w:rFonts w:eastAsia="Times New Roman" w:cs="Times New Roman"/>
          <w:bCs/>
          <w:color w:val="000000" w:themeColor="text1"/>
          <w:szCs w:val="24"/>
        </w:rPr>
      </w:pPr>
    </w:p>
    <w:p w14:paraId="6EC74F3F" w14:textId="77777777" w:rsidR="0047515E" w:rsidRPr="00490724" w:rsidRDefault="0047515E" w:rsidP="00490724">
      <w:pPr>
        <w:spacing w:line="480" w:lineRule="auto"/>
        <w:jc w:val="left"/>
        <w:rPr>
          <w:rFonts w:eastAsia="Times New Roman" w:cs="Times New Roman"/>
          <w:b/>
          <w:bCs/>
          <w:color w:val="000000" w:themeColor="text1"/>
          <w:szCs w:val="24"/>
        </w:rPr>
      </w:pPr>
      <w:r w:rsidRPr="00490724">
        <w:rPr>
          <w:rFonts w:eastAsia="Times New Roman" w:cs="Times New Roman"/>
          <w:b/>
          <w:bCs/>
          <w:color w:val="000000" w:themeColor="text1"/>
          <w:szCs w:val="24"/>
        </w:rPr>
        <w:br w:type="page"/>
      </w:r>
    </w:p>
    <w:p w14:paraId="5296C699" w14:textId="6DC97022" w:rsidR="0047515E" w:rsidRPr="00490724" w:rsidRDefault="00272A18" w:rsidP="00490724">
      <w:pPr>
        <w:spacing w:after="0" w:line="480" w:lineRule="auto"/>
        <w:rPr>
          <w:rFonts w:eastAsia="Times New Roman" w:cs="Times New Roman"/>
          <w:b/>
          <w:bCs/>
          <w:color w:val="000000" w:themeColor="text1"/>
          <w:szCs w:val="24"/>
        </w:rPr>
      </w:pPr>
      <w:r w:rsidRPr="00490724">
        <w:rPr>
          <w:rFonts w:cs="Times New Roman"/>
          <w:noProof/>
          <w:color w:val="000000" w:themeColor="text1"/>
          <w:szCs w:val="24"/>
        </w:rPr>
        <w:object w:dxaOrig="6346" w:dyaOrig="8021" w14:anchorId="67CF357B">
          <v:shape id="_x0000_i1029" type="#_x0000_t75" alt="" style="width:317.25pt;height:401.25pt;mso-width-percent:0;mso-height-percent:0;mso-width-percent:0;mso-height-percent:0" o:ole="">
            <v:imagedata r:id="rId25" o:title=""/>
          </v:shape>
          <o:OLEObject Type="Embed" ProgID="Prism8.Document" ShapeID="_x0000_i1029" DrawAspect="Content" ObjectID="_1848732781" r:id="rId26"/>
        </w:object>
      </w:r>
    </w:p>
    <w:p w14:paraId="22714061" w14:textId="6DBE793E" w:rsidR="00A05965" w:rsidRPr="00490724" w:rsidRDefault="0047515E" w:rsidP="00490724">
      <w:pPr>
        <w:spacing w:after="0" w:line="480" w:lineRule="auto"/>
        <w:rPr>
          <w:rFonts w:eastAsia="Times New Roman" w:cs="Times New Roman"/>
          <w:b/>
          <w:bCs/>
          <w:color w:val="000000" w:themeColor="text1"/>
          <w:szCs w:val="24"/>
        </w:rPr>
      </w:pPr>
      <w:r w:rsidRPr="00490724">
        <w:rPr>
          <w:rFonts w:eastAsia="Times New Roman" w:cs="Times New Roman"/>
          <w:b/>
          <w:bCs/>
          <w:color w:val="000000" w:themeColor="text1"/>
          <w:szCs w:val="24"/>
        </w:rPr>
        <w:t xml:space="preserve">Figure 4.6: </w:t>
      </w:r>
      <w:r w:rsidR="00A05965" w:rsidRPr="00490724">
        <w:rPr>
          <w:rFonts w:eastAsia="Times New Roman" w:cs="Times New Roman"/>
          <w:bCs/>
          <w:color w:val="000000" w:themeColor="text1"/>
          <w:szCs w:val="24"/>
        </w:rPr>
        <w:t>Catalase activity in HFD-induced hyperlipide</w:t>
      </w:r>
      <w:r w:rsidR="00E87C00" w:rsidRPr="00490724">
        <w:rPr>
          <w:rFonts w:eastAsia="Times New Roman" w:cs="Times New Roman"/>
          <w:bCs/>
          <w:color w:val="000000" w:themeColor="text1"/>
          <w:szCs w:val="24"/>
        </w:rPr>
        <w:t>mic W</w:t>
      </w:r>
      <w:r w:rsidR="00A05965" w:rsidRPr="00490724">
        <w:rPr>
          <w:rFonts w:eastAsia="Times New Roman" w:cs="Times New Roman"/>
          <w:bCs/>
          <w:color w:val="000000" w:themeColor="text1"/>
          <w:szCs w:val="24"/>
        </w:rPr>
        <w:t xml:space="preserve">istar rats treated with sesame seed-based diet and atorvastatin (n = 10). Data presented are mean ± SD. </w:t>
      </w:r>
      <w:r w:rsidR="00A05965" w:rsidRPr="00490724">
        <w:rPr>
          <w:rFonts w:cs="Times New Roman"/>
          <w:color w:val="000000" w:themeColor="text1"/>
          <w:szCs w:val="24"/>
        </w:rPr>
        <w:t>Significant difference at p &lt; 0.05.</w:t>
      </w:r>
    </w:p>
    <w:p w14:paraId="4E7E4153" w14:textId="109AEC8B" w:rsidR="0047515E" w:rsidRPr="00490724" w:rsidRDefault="00A05965" w:rsidP="00490724">
      <w:pPr>
        <w:spacing w:line="480" w:lineRule="auto"/>
        <w:jc w:val="left"/>
        <w:rPr>
          <w:rFonts w:eastAsia="Times New Roman" w:cs="Times New Roman"/>
          <w:b/>
          <w:bCs/>
          <w:color w:val="000000" w:themeColor="text1"/>
          <w:szCs w:val="24"/>
        </w:rPr>
      </w:pPr>
      <w:r w:rsidRPr="00490724">
        <w:rPr>
          <w:rFonts w:eastAsia="Times New Roman" w:cs="Times New Roman"/>
          <w:bCs/>
          <w:color w:val="000000" w:themeColor="text1"/>
          <w:szCs w:val="24"/>
        </w:rPr>
        <w:t xml:space="preserve"> </w:t>
      </w:r>
      <w:r w:rsidR="0047515E" w:rsidRPr="00490724">
        <w:rPr>
          <w:rFonts w:eastAsia="Times New Roman" w:cs="Times New Roman"/>
          <w:b/>
          <w:bCs/>
          <w:color w:val="000000" w:themeColor="text1"/>
          <w:szCs w:val="24"/>
        </w:rPr>
        <w:br w:type="page"/>
      </w:r>
    </w:p>
    <w:p w14:paraId="77A2C83B" w14:textId="5881AB41" w:rsidR="0047515E" w:rsidRPr="00490724" w:rsidRDefault="00272A18" w:rsidP="00490724">
      <w:pPr>
        <w:spacing w:after="0" w:line="480" w:lineRule="auto"/>
        <w:rPr>
          <w:rFonts w:cs="Times New Roman"/>
          <w:color w:val="000000" w:themeColor="text1"/>
          <w:szCs w:val="24"/>
        </w:rPr>
      </w:pPr>
      <w:r w:rsidRPr="00490724">
        <w:rPr>
          <w:rFonts w:cs="Times New Roman"/>
          <w:noProof/>
          <w:color w:val="000000" w:themeColor="text1"/>
          <w:szCs w:val="24"/>
        </w:rPr>
        <w:object w:dxaOrig="6101" w:dyaOrig="6907" w14:anchorId="56FBE67D">
          <v:shape id="_x0000_i1030" type="#_x0000_t75" alt="" style="width:306pt;height:345pt;mso-width-percent:0;mso-height-percent:0;mso-width-percent:0;mso-height-percent:0" o:ole="">
            <v:imagedata r:id="rId27" o:title=""/>
          </v:shape>
          <o:OLEObject Type="Embed" ProgID="Prism8.Document" ShapeID="_x0000_i1030" DrawAspect="Content" ObjectID="_1848732782" r:id="rId28"/>
        </w:object>
      </w:r>
    </w:p>
    <w:p w14:paraId="46B9058E" w14:textId="52A3CE5E" w:rsidR="0047515E" w:rsidRPr="00490724" w:rsidRDefault="0047515E" w:rsidP="00490724">
      <w:pPr>
        <w:spacing w:after="0" w:line="480" w:lineRule="auto"/>
        <w:rPr>
          <w:rFonts w:eastAsia="Times New Roman" w:cs="Times New Roman"/>
          <w:b/>
          <w:bCs/>
          <w:color w:val="000000" w:themeColor="text1"/>
          <w:szCs w:val="24"/>
        </w:rPr>
      </w:pPr>
      <w:r w:rsidRPr="00490724">
        <w:rPr>
          <w:rFonts w:eastAsia="Times New Roman" w:cs="Times New Roman"/>
          <w:b/>
          <w:bCs/>
          <w:color w:val="000000" w:themeColor="text1"/>
          <w:szCs w:val="24"/>
        </w:rPr>
        <w:t xml:space="preserve">Figure 4.7: </w:t>
      </w:r>
      <w:r w:rsidR="00E87C00" w:rsidRPr="00490724">
        <w:rPr>
          <w:rFonts w:eastAsia="Times New Roman" w:cs="Times New Roman"/>
          <w:bCs/>
          <w:color w:val="000000" w:themeColor="text1"/>
          <w:szCs w:val="24"/>
        </w:rPr>
        <w:t xml:space="preserve">Superoxide dismutase activity in HFD-induced hyperlipidemic Wistar rats treated with sesame seed-based diet and atorvastatin (n = 10). Data presented are mean ± SD. </w:t>
      </w:r>
      <w:r w:rsidR="00E87C00" w:rsidRPr="00490724">
        <w:rPr>
          <w:rFonts w:cs="Times New Roman"/>
          <w:color w:val="000000" w:themeColor="text1"/>
          <w:szCs w:val="24"/>
        </w:rPr>
        <w:t>Significant difference at p &lt; 0.05.</w:t>
      </w:r>
    </w:p>
    <w:p w14:paraId="2EE897B8" w14:textId="77777777" w:rsidR="0047515E" w:rsidRPr="00490724" w:rsidRDefault="0047515E" w:rsidP="00490724">
      <w:pPr>
        <w:spacing w:line="480" w:lineRule="auto"/>
        <w:jc w:val="left"/>
        <w:rPr>
          <w:rFonts w:eastAsia="Times New Roman" w:cs="Times New Roman"/>
          <w:b/>
          <w:bCs/>
          <w:color w:val="000000" w:themeColor="text1"/>
          <w:szCs w:val="24"/>
        </w:rPr>
      </w:pPr>
      <w:r w:rsidRPr="00490724">
        <w:rPr>
          <w:rFonts w:eastAsia="Times New Roman" w:cs="Times New Roman"/>
          <w:b/>
          <w:bCs/>
          <w:color w:val="000000" w:themeColor="text1"/>
          <w:szCs w:val="24"/>
        </w:rPr>
        <w:br w:type="page"/>
      </w:r>
    </w:p>
    <w:p w14:paraId="0AFD106E" w14:textId="06AEC226" w:rsidR="0062752C" w:rsidRPr="00490724" w:rsidRDefault="00272A18" w:rsidP="00490724">
      <w:pPr>
        <w:spacing w:after="0" w:line="480" w:lineRule="auto"/>
        <w:rPr>
          <w:rFonts w:cs="Times New Roman"/>
          <w:color w:val="000000" w:themeColor="text1"/>
          <w:szCs w:val="24"/>
        </w:rPr>
      </w:pPr>
      <w:r w:rsidRPr="00490724">
        <w:rPr>
          <w:rFonts w:cs="Times New Roman"/>
          <w:noProof/>
          <w:color w:val="000000" w:themeColor="text1"/>
          <w:szCs w:val="24"/>
        </w:rPr>
        <w:object w:dxaOrig="6108" w:dyaOrig="7193" w14:anchorId="794E97E7">
          <v:shape id="_x0000_i1031" type="#_x0000_t75" alt="" style="width:306pt;height:5in;mso-width-percent:0;mso-height-percent:0;mso-width-percent:0;mso-height-percent:0" o:ole="">
            <v:imagedata r:id="rId29" o:title=""/>
          </v:shape>
          <o:OLEObject Type="Embed" ProgID="Prism8.Document" ShapeID="_x0000_i1031" DrawAspect="Content" ObjectID="_1848732783" r:id="rId30"/>
        </w:object>
      </w:r>
    </w:p>
    <w:p w14:paraId="5826A6FF" w14:textId="7130CEC0" w:rsidR="00E87C00" w:rsidRPr="00490724" w:rsidRDefault="0047515E" w:rsidP="00490724">
      <w:pPr>
        <w:spacing w:after="0" w:line="480" w:lineRule="auto"/>
        <w:rPr>
          <w:rFonts w:eastAsia="Times New Roman" w:cs="Times New Roman"/>
          <w:b/>
          <w:bCs/>
          <w:color w:val="000000" w:themeColor="text1"/>
          <w:szCs w:val="24"/>
        </w:rPr>
      </w:pPr>
      <w:r w:rsidRPr="00490724">
        <w:rPr>
          <w:rFonts w:cs="Times New Roman"/>
          <w:b/>
          <w:color w:val="000000" w:themeColor="text1"/>
          <w:szCs w:val="24"/>
        </w:rPr>
        <w:t>Figure 4.8:</w:t>
      </w:r>
      <w:r w:rsidR="00E87C00" w:rsidRPr="00490724">
        <w:rPr>
          <w:rFonts w:cs="Times New Roman"/>
          <w:b/>
          <w:color w:val="000000" w:themeColor="text1"/>
          <w:szCs w:val="24"/>
        </w:rPr>
        <w:t xml:space="preserve"> </w:t>
      </w:r>
      <w:r w:rsidR="00E87C00" w:rsidRPr="00490724">
        <w:rPr>
          <w:rFonts w:eastAsia="Times New Roman" w:cs="Times New Roman"/>
          <w:bCs/>
          <w:color w:val="000000" w:themeColor="text1"/>
          <w:szCs w:val="24"/>
        </w:rPr>
        <w:t xml:space="preserve">Glutathione S - transferase activity in HFD-induced hyperlipidemic Wistar rats treated with sesame seed-based diet and atorvastatin (n = 10). Data presented are mean ± SD. </w:t>
      </w:r>
      <w:r w:rsidR="00E87C00" w:rsidRPr="00490724">
        <w:rPr>
          <w:rFonts w:cs="Times New Roman"/>
          <w:color w:val="000000" w:themeColor="text1"/>
          <w:szCs w:val="24"/>
        </w:rPr>
        <w:t>Significant difference at p &lt; 0.05.</w:t>
      </w:r>
    </w:p>
    <w:p w14:paraId="21433FC9" w14:textId="473BB1F4" w:rsidR="0047515E" w:rsidRPr="00490724" w:rsidRDefault="0047515E" w:rsidP="00490724">
      <w:pPr>
        <w:spacing w:after="0" w:line="480" w:lineRule="auto"/>
        <w:rPr>
          <w:rFonts w:cs="Times New Roman"/>
          <w:b/>
          <w:color w:val="000000" w:themeColor="text1"/>
          <w:szCs w:val="24"/>
        </w:rPr>
      </w:pPr>
    </w:p>
    <w:p w14:paraId="416386C0" w14:textId="77777777" w:rsidR="0047515E" w:rsidRPr="00490724" w:rsidRDefault="0047515E" w:rsidP="00490724">
      <w:pPr>
        <w:spacing w:line="480" w:lineRule="auto"/>
        <w:jc w:val="left"/>
        <w:rPr>
          <w:rFonts w:cs="Times New Roman"/>
          <w:color w:val="000000" w:themeColor="text1"/>
          <w:szCs w:val="24"/>
        </w:rPr>
      </w:pPr>
      <w:r w:rsidRPr="00490724">
        <w:rPr>
          <w:rFonts w:cs="Times New Roman"/>
          <w:color w:val="000000" w:themeColor="text1"/>
          <w:szCs w:val="24"/>
        </w:rPr>
        <w:br w:type="page"/>
      </w:r>
    </w:p>
    <w:p w14:paraId="073CD0BA" w14:textId="31EBECE4" w:rsidR="0047515E" w:rsidRPr="00490724" w:rsidRDefault="00272A18" w:rsidP="00490724">
      <w:pPr>
        <w:spacing w:after="0" w:line="480" w:lineRule="auto"/>
        <w:rPr>
          <w:rFonts w:cs="Times New Roman"/>
          <w:color w:val="000000" w:themeColor="text1"/>
          <w:szCs w:val="24"/>
        </w:rPr>
      </w:pPr>
      <w:r w:rsidRPr="00490724">
        <w:rPr>
          <w:rFonts w:cs="Times New Roman"/>
          <w:noProof/>
          <w:color w:val="000000" w:themeColor="text1"/>
          <w:szCs w:val="24"/>
        </w:rPr>
        <w:object w:dxaOrig="6168" w:dyaOrig="7183" w14:anchorId="4741B7BD">
          <v:shape id="_x0000_i1032" type="#_x0000_t75" alt="" style="width:308.25pt;height:359.25pt;mso-width-percent:0;mso-height-percent:0;mso-width-percent:0;mso-height-percent:0" o:ole="">
            <v:imagedata r:id="rId31" o:title=""/>
          </v:shape>
          <o:OLEObject Type="Embed" ProgID="Prism8.Document" ShapeID="_x0000_i1032" DrawAspect="Content" ObjectID="_1848732784" r:id="rId32"/>
        </w:object>
      </w:r>
    </w:p>
    <w:p w14:paraId="6B269907" w14:textId="48693C92" w:rsidR="00614611" w:rsidRPr="00490724" w:rsidRDefault="0047515E" w:rsidP="00490724">
      <w:pPr>
        <w:spacing w:after="0" w:line="480" w:lineRule="auto"/>
        <w:rPr>
          <w:rFonts w:cs="Times New Roman"/>
          <w:color w:val="000000" w:themeColor="text1"/>
          <w:szCs w:val="24"/>
        </w:rPr>
      </w:pPr>
      <w:r w:rsidRPr="00490724">
        <w:rPr>
          <w:rFonts w:cs="Times New Roman"/>
          <w:b/>
          <w:color w:val="000000" w:themeColor="text1"/>
          <w:szCs w:val="24"/>
        </w:rPr>
        <w:t xml:space="preserve">Figure 4.9: </w:t>
      </w:r>
      <w:r w:rsidR="0080473E" w:rsidRPr="00490724">
        <w:rPr>
          <w:rFonts w:eastAsia="Times New Roman" w:cs="Times New Roman"/>
          <w:bCs/>
          <w:color w:val="000000" w:themeColor="text1"/>
          <w:szCs w:val="24"/>
        </w:rPr>
        <w:t xml:space="preserve">Glutathione peroxidase activity in HFD-induced hyperlipidemic Wistar rats treated with sesame seed-based diet and atorvastatin (n = 10). Data presented are mean ± SD. </w:t>
      </w:r>
      <w:r w:rsidR="0080473E" w:rsidRPr="00490724">
        <w:rPr>
          <w:rFonts w:cs="Times New Roman"/>
          <w:color w:val="000000" w:themeColor="text1"/>
          <w:szCs w:val="24"/>
        </w:rPr>
        <w:t>Significant difference at p &lt; 0.05.</w:t>
      </w:r>
    </w:p>
    <w:p w14:paraId="08458D53" w14:textId="77777777" w:rsidR="00614611" w:rsidRPr="00490724" w:rsidRDefault="00614611" w:rsidP="00490724">
      <w:pPr>
        <w:spacing w:line="480" w:lineRule="auto"/>
        <w:jc w:val="left"/>
        <w:rPr>
          <w:rFonts w:cs="Times New Roman"/>
          <w:color w:val="000000" w:themeColor="text1"/>
          <w:szCs w:val="24"/>
        </w:rPr>
      </w:pPr>
      <w:r w:rsidRPr="00490724">
        <w:rPr>
          <w:rFonts w:cs="Times New Roman"/>
          <w:color w:val="000000" w:themeColor="text1"/>
          <w:szCs w:val="24"/>
        </w:rPr>
        <w:br w:type="page"/>
      </w:r>
    </w:p>
    <w:p w14:paraId="5AF371FF" w14:textId="5D7386F8" w:rsidR="000D19BF" w:rsidRPr="00490724" w:rsidRDefault="00614611" w:rsidP="00490724">
      <w:pPr>
        <w:spacing w:after="0" w:line="480" w:lineRule="auto"/>
        <w:rPr>
          <w:rFonts w:cs="Times New Roman"/>
          <w:color w:val="000000" w:themeColor="text1"/>
          <w:szCs w:val="24"/>
        </w:rPr>
      </w:pPr>
      <w:r w:rsidRPr="00490724">
        <w:rPr>
          <w:rFonts w:cs="Times New Roman"/>
          <w:color w:val="000000" w:themeColor="text1"/>
          <w:szCs w:val="24"/>
        </w:rPr>
        <w:lastRenderedPageBreak/>
        <w:t>4.4</w:t>
      </w:r>
      <w:r w:rsidRPr="00490724">
        <w:rPr>
          <w:rFonts w:cs="Times New Roman"/>
          <w:color w:val="000000" w:themeColor="text1"/>
          <w:szCs w:val="24"/>
        </w:rPr>
        <w:tab/>
      </w:r>
      <w:r w:rsidRPr="00490724">
        <w:rPr>
          <w:rFonts w:cs="Times New Roman"/>
          <w:b/>
          <w:color w:val="000000" w:themeColor="text1"/>
          <w:szCs w:val="24"/>
        </w:rPr>
        <w:t>Oxidative stress markers</w:t>
      </w:r>
    </w:p>
    <w:p w14:paraId="27F53BAD" w14:textId="651671F8" w:rsidR="008427C6" w:rsidRPr="00490724" w:rsidRDefault="008427C6" w:rsidP="00490724">
      <w:pPr>
        <w:pStyle w:val="pdq2pgselectionanchorcontainer"/>
        <w:spacing w:line="480" w:lineRule="auto"/>
        <w:jc w:val="both"/>
      </w:pPr>
      <w:r w:rsidRPr="00490724">
        <w:t xml:space="preserve">Figure 4.10 presents the malondialdehyde (MDA) levels of the experimental groups. The untreated hyperlipidemic group exhibited a </w:t>
      </w:r>
      <w:r w:rsidR="00496946">
        <w:t>substantial increase</w:t>
      </w:r>
      <w:r w:rsidRPr="00490724">
        <w:t xml:space="preserve"> (p &lt; 0.05) in MDA concentration </w:t>
      </w:r>
      <w:r w:rsidR="003100CA">
        <w:t>relative to</w:t>
      </w:r>
      <w:r w:rsidRPr="00490724">
        <w:t xml:space="preserve"> the basal control group, indicating elevated lipid peroxidation. Treatment with atorvastatin significantly reduced (p &lt; 0.05) MDA levels relative to the untreated group. Similarly, sesame supplementation significantly decreased (p &lt; 0.05) MDA concentration when compared with untreated hyperlipidemic rats. No significant difference (p &gt; 0.05) was observed between the atorvastatin- and sesame-treated groups, although both groups maintained significantly higher (p &lt; 0.05) MDA levels than the basal control.</w:t>
      </w:r>
    </w:p>
    <w:p w14:paraId="29BB9E1F" w14:textId="4B993B82" w:rsidR="008427C6" w:rsidRPr="00490724" w:rsidRDefault="008427C6" w:rsidP="00490724">
      <w:pPr>
        <w:pStyle w:val="NormalWeb"/>
        <w:spacing w:line="480" w:lineRule="auto"/>
      </w:pPr>
      <w:r w:rsidRPr="00490724">
        <w:t xml:space="preserve">Figure 4.11 shows the reduced glutathione (GSH) levels of the experimental groups. The untreated hyperlipidemic </w:t>
      </w:r>
      <w:r w:rsidR="00496946">
        <w:t xml:space="preserve">rats </w:t>
      </w:r>
      <w:r w:rsidRPr="00490724">
        <w:t xml:space="preserve">recorded a </w:t>
      </w:r>
      <w:r w:rsidR="00496946">
        <w:t>substantial decrease</w:t>
      </w:r>
      <w:r w:rsidRPr="00490724">
        <w:t xml:space="preserve"> (p &lt; 0.05) in GSH </w:t>
      </w:r>
      <w:r w:rsidR="00496946">
        <w:t>contents</w:t>
      </w:r>
      <w:r w:rsidRPr="00490724">
        <w:t xml:space="preserve"> </w:t>
      </w:r>
      <w:r w:rsidR="003100CA">
        <w:t>relative to</w:t>
      </w:r>
      <w:r w:rsidRPr="00490724">
        <w:t xml:space="preserve"> the basal control </w:t>
      </w:r>
      <w:r w:rsidR="00496946">
        <w:t>rats</w:t>
      </w:r>
      <w:r w:rsidRPr="00490724">
        <w:t xml:space="preserve">. Administration of atorvastatin significantly increased (p &lt; 0.05) GSH levels relative to the untreated group. Sesame supplementation also </w:t>
      </w:r>
      <w:r w:rsidR="00496946">
        <w:t xml:space="preserve">markedly </w:t>
      </w:r>
      <w:r w:rsidRPr="00490724">
        <w:t xml:space="preserve">elevated (p &lt; 0.05) GSH concentration </w:t>
      </w:r>
      <w:r w:rsidR="003100CA">
        <w:t>relative to</w:t>
      </w:r>
      <w:r w:rsidRPr="00490724">
        <w:t xml:space="preserve"> untreated hyperlipidemic rats and produced </w:t>
      </w:r>
      <w:r w:rsidR="00496946">
        <w:t xml:space="preserve">substantially </w:t>
      </w:r>
      <w:r w:rsidRPr="00490724">
        <w:t xml:space="preserve">higher (p &lt; 0.05) GSH levels than atorvastatin treatment. Nevertheless, GSH levels in the sesame-treated group remained </w:t>
      </w:r>
      <w:r w:rsidR="00496946">
        <w:t xml:space="preserve">substantially </w:t>
      </w:r>
      <w:r w:rsidRPr="00490724">
        <w:t>lower (p &lt; 0.05) than those of the basal control group. These results indicate partial restoration of endogenous glutathione following treatment</w:t>
      </w:r>
    </w:p>
    <w:p w14:paraId="60BBFF75" w14:textId="77777777" w:rsidR="000D19BF" w:rsidRPr="00490724" w:rsidRDefault="000D19BF" w:rsidP="00490724">
      <w:pPr>
        <w:spacing w:line="480" w:lineRule="auto"/>
        <w:jc w:val="left"/>
        <w:rPr>
          <w:rFonts w:cs="Times New Roman"/>
          <w:color w:val="000000" w:themeColor="text1"/>
          <w:szCs w:val="24"/>
        </w:rPr>
      </w:pPr>
      <w:r w:rsidRPr="00490724">
        <w:rPr>
          <w:rFonts w:cs="Times New Roman"/>
          <w:color w:val="000000" w:themeColor="text1"/>
          <w:szCs w:val="24"/>
        </w:rPr>
        <w:br w:type="page"/>
      </w:r>
    </w:p>
    <w:p w14:paraId="78C4D36E" w14:textId="651A059E" w:rsidR="0047515E" w:rsidRPr="00490724" w:rsidRDefault="00272A18" w:rsidP="00490724">
      <w:pPr>
        <w:spacing w:after="0" w:line="480" w:lineRule="auto"/>
        <w:rPr>
          <w:rFonts w:cs="Times New Roman"/>
          <w:color w:val="000000" w:themeColor="text1"/>
          <w:szCs w:val="24"/>
        </w:rPr>
      </w:pPr>
      <w:r w:rsidRPr="00490724">
        <w:rPr>
          <w:rFonts w:cs="Times New Roman"/>
          <w:noProof/>
          <w:color w:val="000000" w:themeColor="text1"/>
          <w:szCs w:val="24"/>
        </w:rPr>
        <w:object w:dxaOrig="6461" w:dyaOrig="7202" w14:anchorId="010C1665">
          <v:shape id="_x0000_i1033" type="#_x0000_t75" alt="" style="width:323.25pt;height:5in;mso-width-percent:0;mso-height-percent:0;mso-width-percent:0;mso-height-percent:0" o:ole="">
            <v:imagedata r:id="rId33" o:title=""/>
          </v:shape>
          <o:OLEObject Type="Embed" ProgID="Prism8.Document" ShapeID="_x0000_i1033" DrawAspect="Content" ObjectID="_1848732785" r:id="rId34"/>
        </w:object>
      </w:r>
    </w:p>
    <w:p w14:paraId="7B3204D2" w14:textId="463D2ECD" w:rsidR="002351FD" w:rsidRPr="00490724" w:rsidRDefault="0080473E" w:rsidP="00490724">
      <w:pPr>
        <w:spacing w:after="0" w:line="480" w:lineRule="auto"/>
        <w:rPr>
          <w:rFonts w:cs="Times New Roman"/>
          <w:color w:val="000000" w:themeColor="text1"/>
          <w:szCs w:val="24"/>
        </w:rPr>
      </w:pPr>
      <w:r w:rsidRPr="00490724">
        <w:rPr>
          <w:rFonts w:cs="Times New Roman"/>
          <w:b/>
          <w:color w:val="000000" w:themeColor="text1"/>
          <w:szCs w:val="24"/>
        </w:rPr>
        <w:t xml:space="preserve">Figure </w:t>
      </w:r>
      <w:r w:rsidR="000D19BF" w:rsidRPr="00490724">
        <w:rPr>
          <w:rFonts w:cs="Times New Roman"/>
          <w:b/>
          <w:color w:val="000000" w:themeColor="text1"/>
          <w:szCs w:val="24"/>
        </w:rPr>
        <w:t>4.10:</w:t>
      </w:r>
      <w:r w:rsidR="000D19BF" w:rsidRPr="00490724">
        <w:rPr>
          <w:rFonts w:cs="Times New Roman"/>
          <w:color w:val="000000" w:themeColor="text1"/>
          <w:szCs w:val="24"/>
        </w:rPr>
        <w:t xml:space="preserve"> </w:t>
      </w:r>
      <w:r w:rsidRPr="00490724">
        <w:rPr>
          <w:rFonts w:eastAsia="Times New Roman" w:cs="Times New Roman"/>
          <w:bCs/>
          <w:color w:val="000000" w:themeColor="text1"/>
          <w:szCs w:val="24"/>
        </w:rPr>
        <w:t xml:space="preserve">Malondialdehyde concentration in HFD-induced hyperlipidemic Wistar rats treated with sesame seed-based diet and atorvastatin (n = 10). Data presented are mean ± SD. </w:t>
      </w:r>
      <w:r w:rsidRPr="00490724">
        <w:rPr>
          <w:rFonts w:cs="Times New Roman"/>
          <w:color w:val="000000" w:themeColor="text1"/>
          <w:szCs w:val="24"/>
        </w:rPr>
        <w:t>Significant difference at p &lt; 0.05.</w:t>
      </w:r>
    </w:p>
    <w:p w14:paraId="5D93C92C" w14:textId="77777777" w:rsidR="002351FD" w:rsidRPr="00490724" w:rsidRDefault="002351FD" w:rsidP="00490724">
      <w:pPr>
        <w:spacing w:line="480" w:lineRule="auto"/>
        <w:jc w:val="left"/>
        <w:rPr>
          <w:rFonts w:cs="Times New Roman"/>
          <w:color w:val="000000" w:themeColor="text1"/>
          <w:szCs w:val="24"/>
        </w:rPr>
      </w:pPr>
      <w:r w:rsidRPr="00490724">
        <w:rPr>
          <w:rFonts w:cs="Times New Roman"/>
          <w:color w:val="000000" w:themeColor="text1"/>
          <w:szCs w:val="24"/>
        </w:rPr>
        <w:br w:type="page"/>
      </w:r>
    </w:p>
    <w:p w14:paraId="313EDD19" w14:textId="009EA28E" w:rsidR="000D19BF" w:rsidRPr="00490724" w:rsidRDefault="00272A18" w:rsidP="00490724">
      <w:pPr>
        <w:spacing w:after="0" w:line="480" w:lineRule="auto"/>
        <w:rPr>
          <w:rFonts w:cs="Times New Roman"/>
          <w:color w:val="000000" w:themeColor="text1"/>
          <w:szCs w:val="24"/>
        </w:rPr>
      </w:pPr>
      <w:r w:rsidRPr="00490724">
        <w:rPr>
          <w:rFonts w:cs="Times New Roman"/>
          <w:noProof/>
          <w:color w:val="000000" w:themeColor="text1"/>
          <w:szCs w:val="24"/>
        </w:rPr>
        <w:object w:dxaOrig="5947" w:dyaOrig="6619" w14:anchorId="7EB88D64">
          <v:shape id="_x0000_i1034" type="#_x0000_t75" alt="" style="width:297pt;height:330.75pt;mso-width-percent:0;mso-height-percent:0;mso-width-percent:0;mso-height-percent:0" o:ole="">
            <v:imagedata r:id="rId35" o:title=""/>
          </v:shape>
          <o:OLEObject Type="Embed" ProgID="Prism8.Document" ShapeID="_x0000_i1034" DrawAspect="Content" ObjectID="_1848732786" r:id="rId36"/>
        </w:object>
      </w:r>
    </w:p>
    <w:p w14:paraId="3D3FF195" w14:textId="3D1AF577" w:rsidR="008C6106" w:rsidRPr="00490724" w:rsidRDefault="0080473E" w:rsidP="00490724">
      <w:pPr>
        <w:spacing w:after="0" w:line="480" w:lineRule="auto"/>
        <w:rPr>
          <w:rFonts w:cs="Times New Roman"/>
          <w:color w:val="000000" w:themeColor="text1"/>
          <w:szCs w:val="24"/>
        </w:rPr>
      </w:pPr>
      <w:r w:rsidRPr="00490724">
        <w:rPr>
          <w:rFonts w:cs="Times New Roman"/>
          <w:b/>
          <w:color w:val="000000" w:themeColor="text1"/>
          <w:szCs w:val="24"/>
        </w:rPr>
        <w:t xml:space="preserve">Figure </w:t>
      </w:r>
      <w:r w:rsidR="002351FD" w:rsidRPr="00490724">
        <w:rPr>
          <w:rFonts w:cs="Times New Roman"/>
          <w:b/>
          <w:color w:val="000000" w:themeColor="text1"/>
          <w:szCs w:val="24"/>
        </w:rPr>
        <w:t>4.11:</w:t>
      </w:r>
      <w:r w:rsidR="006035BE" w:rsidRPr="00490724">
        <w:rPr>
          <w:rFonts w:cs="Times New Roman"/>
          <w:b/>
          <w:color w:val="000000" w:themeColor="text1"/>
          <w:szCs w:val="24"/>
        </w:rPr>
        <w:t xml:space="preserve"> </w:t>
      </w:r>
      <w:r w:rsidR="006035BE" w:rsidRPr="00490724">
        <w:rPr>
          <w:rFonts w:cs="Times New Roman"/>
          <w:color w:val="000000" w:themeColor="text1"/>
          <w:szCs w:val="24"/>
        </w:rPr>
        <w:t>Effect of treatments on r</w:t>
      </w:r>
      <w:r w:rsidR="006C51D4" w:rsidRPr="00490724">
        <w:rPr>
          <w:rFonts w:cs="Times New Roman"/>
          <w:color w:val="000000" w:themeColor="text1"/>
          <w:szCs w:val="24"/>
        </w:rPr>
        <w:t>educed glutathione (GSH) levels</w:t>
      </w:r>
      <w:r w:rsidR="006035BE" w:rsidRPr="00490724">
        <w:rPr>
          <w:rFonts w:cs="Times New Roman"/>
          <w:color w:val="000000" w:themeColor="text1"/>
          <w:szCs w:val="24"/>
        </w:rPr>
        <w:t>. Bars represent mean ± SD, and different superscript letters (a–d) indicate statistically significant differences between groups (p &lt; 0.05).</w:t>
      </w:r>
    </w:p>
    <w:p w14:paraId="38902C06" w14:textId="65619CC3" w:rsidR="007F5A0A" w:rsidRPr="00490724" w:rsidRDefault="007F5A0A" w:rsidP="00490724">
      <w:pPr>
        <w:spacing w:after="0" w:line="480" w:lineRule="auto"/>
        <w:rPr>
          <w:rFonts w:cs="Times New Roman"/>
          <w:color w:val="000000" w:themeColor="text1"/>
          <w:szCs w:val="24"/>
        </w:rPr>
      </w:pPr>
      <w:r w:rsidRPr="00490724">
        <w:rPr>
          <w:rFonts w:cs="Times New Roman"/>
          <w:color w:val="000000" w:themeColor="text1"/>
          <w:szCs w:val="24"/>
        </w:rPr>
        <w:br w:type="page"/>
      </w:r>
    </w:p>
    <w:p w14:paraId="6A01985E" w14:textId="5EEBE533" w:rsidR="00BB380D" w:rsidRPr="00490724" w:rsidRDefault="007F5A0A" w:rsidP="00490724">
      <w:pPr>
        <w:spacing w:after="0" w:line="480" w:lineRule="auto"/>
        <w:rPr>
          <w:rFonts w:cs="Times New Roman"/>
          <w:b/>
          <w:color w:val="000000" w:themeColor="text1"/>
          <w:szCs w:val="24"/>
        </w:rPr>
      </w:pPr>
      <w:r w:rsidRPr="00490724">
        <w:rPr>
          <w:rFonts w:cs="Times New Roman"/>
          <w:b/>
          <w:color w:val="000000" w:themeColor="text1"/>
          <w:szCs w:val="24"/>
        </w:rPr>
        <w:lastRenderedPageBreak/>
        <w:t>4.</w:t>
      </w:r>
      <w:r w:rsidR="00614611" w:rsidRPr="00490724">
        <w:rPr>
          <w:rFonts w:cs="Times New Roman"/>
          <w:b/>
          <w:color w:val="000000" w:themeColor="text1"/>
          <w:szCs w:val="24"/>
        </w:rPr>
        <w:t>5</w:t>
      </w:r>
      <w:r w:rsidRPr="00490724">
        <w:rPr>
          <w:rFonts w:cs="Times New Roman"/>
          <w:b/>
          <w:color w:val="000000" w:themeColor="text1"/>
          <w:szCs w:val="24"/>
        </w:rPr>
        <w:tab/>
        <w:t>Discussion</w:t>
      </w:r>
    </w:p>
    <w:p w14:paraId="7A9DB7EB" w14:textId="77777777" w:rsidR="00592F0B" w:rsidRPr="00592F0B" w:rsidRDefault="00592F0B" w:rsidP="00592F0B">
      <w:pPr>
        <w:spacing w:after="0" w:line="480" w:lineRule="auto"/>
        <w:rPr>
          <w:rFonts w:eastAsia="Times New Roman" w:cs="Times New Roman"/>
          <w:color w:val="000000" w:themeColor="text1"/>
          <w:szCs w:val="24"/>
        </w:rPr>
      </w:pPr>
      <w:r w:rsidRPr="00592F0B">
        <w:rPr>
          <w:rFonts w:eastAsia="Times New Roman" w:cs="Times New Roman"/>
          <w:color w:val="000000" w:themeColor="text1"/>
          <w:szCs w:val="24"/>
        </w:rPr>
        <w:t>This study demonstrates that inclusion of sesame seed in diet has an effect on the plasma lipid profile, and the activities of antioxidant enzyme in hyperlipidemic male wistar rats fed with a high fat diet (HFD). All of these indicate that sesame has a complex therapeutic scope as a functional food, similar to the lipid-lowering drug, atorvastatin, and has an important therapeutic role in reducing oxidative stress and related metabolic effects of hyperlipidaemia.</w:t>
      </w:r>
    </w:p>
    <w:p w14:paraId="0FA5ADC8" w14:textId="77777777" w:rsidR="00592F0B" w:rsidRPr="00592F0B" w:rsidRDefault="00592F0B" w:rsidP="00592F0B">
      <w:pPr>
        <w:spacing w:after="0" w:line="480" w:lineRule="auto"/>
        <w:rPr>
          <w:rFonts w:eastAsia="Times New Roman" w:cs="Times New Roman"/>
          <w:color w:val="000000" w:themeColor="text1"/>
          <w:szCs w:val="24"/>
        </w:rPr>
      </w:pPr>
      <w:r w:rsidRPr="00592F0B">
        <w:rPr>
          <w:rFonts w:eastAsia="Times New Roman" w:cs="Times New Roman"/>
          <w:color w:val="000000" w:themeColor="text1"/>
          <w:szCs w:val="24"/>
        </w:rPr>
        <w:t>The obesogenic effects of chronic HFD feeding leading to adiposity, insulin resistance and dysregulated lipid metabolism significantly raised body weight gain in HFD untreated group. Rats on sesame-supplemented diet showed a markedly reduced weight gain as in the atorvastatin group. The decrease indicates that the bioactives in sesame may inhibit the appetite or increase energy expenditure, or possibly block intestinal lipid absorption and hepatic lipogenesis. Maintenance of body weight is an important factor in the treatment of hyperlipidaemia, since obesity is a major contributor to cardiovascular risk via the increase in free fatty acid flux, and overproduction of VLDL. This is similar to the previously reported effects of sesame lignans in high-fat fed rodents that demonstrated weight loss and suggested a role for downregulation of SREBP-1c and upregulation of fatty acid oxidation pathways by PPAR-α. The effectiveness of sesame compared to atorvastatin further establishes its potential as a safe and effective natural source that does not have long-term side-effect concerns as typically linked to statins.</w:t>
      </w:r>
    </w:p>
    <w:p w14:paraId="62088B6D" w14:textId="77777777" w:rsidR="00592F0B" w:rsidRPr="00592F0B" w:rsidRDefault="00592F0B" w:rsidP="00592F0B">
      <w:pPr>
        <w:spacing w:after="0" w:line="480" w:lineRule="auto"/>
        <w:rPr>
          <w:rFonts w:eastAsia="Times New Roman" w:cs="Times New Roman"/>
          <w:color w:val="000000" w:themeColor="text1"/>
          <w:szCs w:val="24"/>
        </w:rPr>
      </w:pPr>
      <w:r w:rsidRPr="00592F0B">
        <w:rPr>
          <w:rFonts w:eastAsia="Times New Roman" w:cs="Times New Roman"/>
          <w:color w:val="000000" w:themeColor="text1"/>
          <w:szCs w:val="24"/>
        </w:rPr>
        <w:t xml:space="preserve">HFD feeding had a significant impact on plasma lipid parameters. In the untreated hyperlipidemic group the levels of TC increased considerably, which was in keeping with increased synthesis of cholesterol in the liver and decreased clearance. There was a significant decrease in TC on Sesame supplementation that was comparable to the amount obtained with atorvastatin. Mechanistically, the hypocholesterolemic effect of sesame could be associated with the action of sesame phytosterols, </w:t>
      </w:r>
      <w:r w:rsidRPr="00592F0B">
        <w:rPr>
          <w:rFonts w:eastAsia="Times New Roman" w:cs="Times New Roman"/>
          <w:color w:val="000000" w:themeColor="text1"/>
          <w:szCs w:val="24"/>
        </w:rPr>
        <w:lastRenderedPageBreak/>
        <w:t xml:space="preserve">which inhibit the absorption of cholesterol in the intestine by competitive action on NPC1L1 transporters, and the action of lignans, which inhibit HMG-CoA reductase activity and stimulate the expression of LDL receptors. A key objective for lowering atherogenic burden and preventing plaque formation is to reduce TC. </w:t>
      </w:r>
    </w:p>
    <w:p w14:paraId="7CD9B028" w14:textId="77777777" w:rsidR="00592F0B" w:rsidRPr="00592F0B" w:rsidRDefault="00592F0B" w:rsidP="00592F0B">
      <w:pPr>
        <w:spacing w:after="0" w:line="480" w:lineRule="auto"/>
        <w:rPr>
          <w:rFonts w:eastAsia="Times New Roman" w:cs="Times New Roman"/>
          <w:color w:val="000000" w:themeColor="text1"/>
          <w:szCs w:val="24"/>
        </w:rPr>
      </w:pPr>
      <w:r w:rsidRPr="00592F0B">
        <w:rPr>
          <w:rFonts w:eastAsia="Times New Roman" w:cs="Times New Roman"/>
          <w:color w:val="000000" w:themeColor="text1"/>
          <w:szCs w:val="24"/>
        </w:rPr>
        <w:t>The same was true for triglyceride (TG) levels. In HFD untreated rats, there was a significant increase in TG that suggests a diminished activity of lipoprotein lipase and overproduction of VLDL in the liver. Plasma TG significantly decreased by sesame supplementation, which was similar to the atorvastatin group. This TG reducing capacity is correlated with the presence in the sesame seeds of polyunsaturated fatty acids (linoleic and oleic acids) that increase the β-oxidation and lignans that inhibit diacylglycerol acyltransferase and decrease the production of TGs and their secretion. To prevent the occurrence of postprandial lipemia, endothelial dysfunction and acute pancreatitis, TG reduction is a must. These findings are supported by Hussain et al. (2023) and Mili et al. (2021) who showed that sesame activates PPAR-α and inhibits SREBP-1c, leading to TG-lowering effects in high-fat fed rodents. The parallel efficacy with atorvastatin further supports the importance of sesame as an additional functional food with the potential to be used in the treatment of hypertriglyceridemia without the myopathic side effects that can be seen with fibrates or high dose statins.</w:t>
      </w:r>
    </w:p>
    <w:p w14:paraId="4647ED63" w14:textId="77777777" w:rsidR="00592F0B" w:rsidRPr="00592F0B" w:rsidRDefault="00592F0B" w:rsidP="00592F0B">
      <w:pPr>
        <w:spacing w:after="0" w:line="480" w:lineRule="auto"/>
        <w:rPr>
          <w:rFonts w:eastAsia="Times New Roman" w:cs="Times New Roman"/>
          <w:color w:val="000000" w:themeColor="text1"/>
          <w:szCs w:val="24"/>
        </w:rPr>
      </w:pPr>
      <w:r w:rsidRPr="00592F0B">
        <w:rPr>
          <w:rFonts w:eastAsia="Times New Roman" w:cs="Times New Roman"/>
          <w:color w:val="000000" w:themeColor="text1"/>
          <w:szCs w:val="24"/>
        </w:rPr>
        <w:t xml:space="preserve">The HFD untreated group showed elevated levels of LDL-C, which facilitates the initiation of atherogenesis by an increased deposition of lipids in the vascular wall. Both the sesame and atorvastatin treatments resulted in large reductions in LDL-C. This is accomplished partly by the action of sesame lignans and phytosterols, which block cholesterol absorption and increase the clearance of LDL cholesterol from the liver by increasing LDL receptor activity. The basis of cardiovascular risk reduction is LDL-C lowering. The observed reduction is similar to that reported </w:t>
      </w:r>
      <w:r w:rsidRPr="00592F0B">
        <w:rPr>
          <w:rFonts w:eastAsia="Times New Roman" w:cs="Times New Roman"/>
          <w:color w:val="000000" w:themeColor="text1"/>
          <w:szCs w:val="24"/>
        </w:rPr>
        <w:lastRenderedPageBreak/>
        <w:t>by Wei et al. (2022) and Andargie et al. (2021), where increased LDL clearance was achieved with sesame supplementation through increased expression of LDL receptors in the liver. The reduction observed in the sesame group, which is approaching that of atorvastatin, is significant, indicating that it is a promising complementary nutraceutical in statin intolerant patients and as a natural lipid-modulating agent.</w:t>
      </w:r>
    </w:p>
    <w:p w14:paraId="506AB65F" w14:textId="77777777" w:rsidR="00592F0B" w:rsidRPr="00592F0B" w:rsidRDefault="00592F0B" w:rsidP="00592F0B">
      <w:pPr>
        <w:spacing w:after="0" w:line="480" w:lineRule="auto"/>
        <w:rPr>
          <w:rFonts w:eastAsia="Times New Roman" w:cs="Times New Roman"/>
          <w:color w:val="000000" w:themeColor="text1"/>
          <w:szCs w:val="24"/>
        </w:rPr>
      </w:pPr>
      <w:r w:rsidRPr="00592F0B">
        <w:rPr>
          <w:rFonts w:eastAsia="Times New Roman" w:cs="Times New Roman"/>
          <w:color w:val="000000" w:themeColor="text1"/>
          <w:szCs w:val="24"/>
        </w:rPr>
        <w:t>In contrast, there was a significant decrease in HDL-C in the HFD untreated group, which interferes with reverse cholesterol transport and increases atherogenic risk. The supplementation with sesame significantly increased the HDL-C concentration, which is similar to the atorvastatin group. The HDL-raising effect is due to the unsaturated fatty acids present in sesame, and the lignans which increase the expression of apolipoprotein A-I and lecithin-cholesterol acyltransferase activity, thereby enhancing HDL maturation and function. At the clinical level, high levels of HDL-C are known to be protective against atherosclerosis and cardiovascular health in general. The results support the results of Sharma et al. (2020) and Wu et al. (2019), which demonstrated that sesame can enhance the function of HDL. The restoration of the HDL-C further exemplifies the holistic cardio protective profile of sesame.</w:t>
      </w:r>
    </w:p>
    <w:p w14:paraId="28E33853" w14:textId="77777777" w:rsidR="00592F0B" w:rsidRPr="00592F0B" w:rsidRDefault="00592F0B" w:rsidP="00592F0B">
      <w:pPr>
        <w:spacing w:after="0" w:line="480" w:lineRule="auto"/>
        <w:rPr>
          <w:rFonts w:eastAsia="Times New Roman" w:cs="Times New Roman"/>
          <w:color w:val="000000" w:themeColor="text1"/>
          <w:szCs w:val="24"/>
        </w:rPr>
      </w:pPr>
      <w:r w:rsidRPr="00592F0B">
        <w:rPr>
          <w:rFonts w:eastAsia="Times New Roman" w:cs="Times New Roman"/>
          <w:color w:val="000000" w:themeColor="text1"/>
          <w:szCs w:val="24"/>
        </w:rPr>
        <w:t xml:space="preserve">In addition to lipid modulation, sesame had significant actions on markers of oxidative stress. The activity of superoxide dismutase (SOD) was significantly reduced in the HFD untreated group (Fig. 4.7), indicating the inability of antioxidant defenses and a greater amount of superoxide radical. At the same time, sesame supplementation up-regulated the level of SOD activity to near normal levels, comparable to atorvastatin. Sesame lignans and polyphenols directly scavenge the superoxide radicals, and activate Nrf2 pathway to upregulate the expression of SOD gene. The restoration of SOD activity helps restore the antioxidant properties of the endothelium, which prevents endothelial damage and lipid peroxidation caused by ROS, two major factors in the initiation of atherosclerosis. </w:t>
      </w:r>
    </w:p>
    <w:p w14:paraId="2FF48B84" w14:textId="77777777" w:rsidR="00592F0B" w:rsidRPr="00592F0B" w:rsidRDefault="00592F0B" w:rsidP="00592F0B">
      <w:pPr>
        <w:spacing w:after="0" w:line="480" w:lineRule="auto"/>
        <w:rPr>
          <w:rFonts w:eastAsia="Times New Roman" w:cs="Times New Roman"/>
          <w:color w:val="000000" w:themeColor="text1"/>
          <w:szCs w:val="24"/>
        </w:rPr>
      </w:pPr>
      <w:r w:rsidRPr="00592F0B">
        <w:rPr>
          <w:rFonts w:eastAsia="Times New Roman" w:cs="Times New Roman"/>
          <w:color w:val="000000" w:themeColor="text1"/>
          <w:szCs w:val="24"/>
        </w:rPr>
        <w:lastRenderedPageBreak/>
        <w:t xml:space="preserve">The catalytic activity of catalase (CAT) was similarly observed. HFD feeding significantly reduced the level of CAT, and the sesame diet significantly elevated the level of CAT. The accumulation of hydrogen peroxide is decreased and the function of peroxisomes is supported by sesame bioactives, which increase the activity of CAT. Improved CAT results in reducing the oxidative damage of pancreatic beta cells, vascular endothelium and other tissues that are susceptible in hyperlipidemia (Kelle et al., 2024). </w:t>
      </w:r>
    </w:p>
    <w:p w14:paraId="539905BE" w14:textId="77777777" w:rsidR="00592F0B" w:rsidRPr="00592F0B" w:rsidRDefault="00592F0B" w:rsidP="00592F0B">
      <w:pPr>
        <w:spacing w:after="0" w:line="480" w:lineRule="auto"/>
        <w:rPr>
          <w:rFonts w:eastAsia="Times New Roman" w:cs="Times New Roman"/>
          <w:color w:val="000000" w:themeColor="text1"/>
          <w:szCs w:val="24"/>
        </w:rPr>
      </w:pPr>
      <w:r w:rsidRPr="00592F0B">
        <w:rPr>
          <w:rFonts w:eastAsia="Times New Roman" w:cs="Times New Roman"/>
          <w:color w:val="000000" w:themeColor="text1"/>
          <w:szCs w:val="24"/>
        </w:rPr>
        <w:t xml:space="preserve">The levels of glutathione peroxidase (GPx) activity were also reduced in the HFD untreated group and elevated after the sesame supplementation. Sesame lignans increase GPx levels in a selenium-dependent manner and by glutathione recycling, thereby decreasing lipid hydroperoxides. The GPx activity is enhanced which prevents the progression of atherosclerosis by protecting the PUFAs in cell membranes and lipoproteins from oxidative damage. Similar suppression was observed in the untreated hyperlipidemic state in the case of GST activity (Fig 4.8), but it was significantly enhanced by the treatment with sesame. The expression of GST is induced by sesame polyphenols that increase detoxification of lipid peroxides and xenobiotics. </w:t>
      </w:r>
    </w:p>
    <w:p w14:paraId="307E2C1B" w14:textId="77777777" w:rsidR="00592F0B" w:rsidRPr="00592F0B" w:rsidRDefault="00592F0B" w:rsidP="00592F0B">
      <w:pPr>
        <w:spacing w:after="0" w:line="480" w:lineRule="auto"/>
        <w:rPr>
          <w:rFonts w:eastAsia="Times New Roman" w:cs="Times New Roman"/>
          <w:color w:val="000000" w:themeColor="text1"/>
          <w:szCs w:val="24"/>
        </w:rPr>
      </w:pPr>
      <w:r w:rsidRPr="00592F0B">
        <w:rPr>
          <w:rFonts w:eastAsia="Times New Roman" w:cs="Times New Roman"/>
          <w:color w:val="000000" w:themeColor="text1"/>
          <w:szCs w:val="24"/>
        </w:rPr>
        <w:t xml:space="preserve">The level of reduced glutathione (GSH) was decreased in HFD untreated group, reflecting the impaired redox buffering capacity. GSH pools were significantly restored with sesame supplementation. Sesame lignans and vitamin E act as an antioxidant by supporting the activity of glutathione reductase and recycling oxidized glutathione to maintain GSH. Preserved GSH is able to inhibit oxidative stress and activate detoxification channels. </w:t>
      </w:r>
    </w:p>
    <w:p w14:paraId="7E7D5E5D" w14:textId="77777777" w:rsidR="00592F0B" w:rsidRDefault="00592F0B" w:rsidP="00592F0B">
      <w:pPr>
        <w:spacing w:after="0" w:line="480" w:lineRule="auto"/>
        <w:rPr>
          <w:rFonts w:eastAsia="Times New Roman" w:cs="Times New Roman"/>
          <w:color w:val="000000" w:themeColor="text1"/>
          <w:szCs w:val="24"/>
        </w:rPr>
      </w:pPr>
      <w:r w:rsidRPr="00592F0B">
        <w:rPr>
          <w:rFonts w:eastAsia="Times New Roman" w:cs="Times New Roman"/>
          <w:color w:val="000000" w:themeColor="text1"/>
          <w:szCs w:val="24"/>
        </w:rPr>
        <w:t xml:space="preserve">The HFD untreated group showed significantly elevated levels of malondialdehyde, thus demonstrating the oxidative damage of lipids. Higher supplementation with sesame resulted in the significant reduction of MDA as compared with the atorvastatin group. The antioxidants in sesame are able to break the chain of lipid peroxidation, removing free radicals and stabilizing membranes. </w:t>
      </w:r>
      <w:r w:rsidRPr="00592F0B">
        <w:rPr>
          <w:rFonts w:eastAsia="Times New Roman" w:cs="Times New Roman"/>
          <w:color w:val="000000" w:themeColor="text1"/>
          <w:szCs w:val="24"/>
        </w:rPr>
        <w:lastRenderedPageBreak/>
        <w:t>Lower MDA levels are associated with lower atherogenic risk and protection against endothelial dysfunction.</w:t>
      </w:r>
    </w:p>
    <w:p w14:paraId="04307A56" w14:textId="77777777" w:rsidR="00592F0B" w:rsidRPr="00592F0B" w:rsidRDefault="00592F0B" w:rsidP="00592F0B">
      <w:pPr>
        <w:spacing w:line="480" w:lineRule="auto"/>
        <w:rPr>
          <w:rFonts w:eastAsia="Times New Roman" w:cs="Times New Roman"/>
          <w:szCs w:val="24"/>
        </w:rPr>
      </w:pPr>
      <w:r w:rsidRPr="00592F0B">
        <w:rPr>
          <w:rFonts w:eastAsia="Times New Roman" w:cs="Times New Roman"/>
          <w:szCs w:val="24"/>
        </w:rPr>
        <w:t>In summary, the results showed that the diet supplemented with Sesamum indicum has significant hypolipidemic and antioxidant activity in hyperlipidemic male Wistar rats. The bioactives extracted from Sesame can function synergistically by several mechanisms: inhibition of intestinal cholesterol absorption, suppression of hepatic lipogenesis, promotion of the clearance of LDL by increasing the expression of its receptors, activation of the expression of antioxidant enzymes through activation of Nrf2, and the ability to directly scavenge ROS to prevent lipid peroxidation. These activities also normalize plasma lipid profile and improve the endogenous antioxidant defense, reducing the worsening consequences of hyperlipidaemia due to oxidative stress.</w:t>
      </w:r>
    </w:p>
    <w:p w14:paraId="52D1F0CF" w14:textId="77777777" w:rsidR="00592F0B" w:rsidRPr="00592F0B" w:rsidRDefault="00592F0B" w:rsidP="00592F0B">
      <w:pPr>
        <w:spacing w:line="480" w:lineRule="auto"/>
        <w:rPr>
          <w:rFonts w:eastAsia="Times New Roman" w:cs="Times New Roman"/>
          <w:szCs w:val="24"/>
        </w:rPr>
      </w:pPr>
      <w:r w:rsidRPr="00592F0B">
        <w:rPr>
          <w:rFonts w:eastAsia="Times New Roman" w:cs="Times New Roman"/>
          <w:szCs w:val="24"/>
        </w:rPr>
        <w:t>A noteworthy aspect of this is the near-equivalence of the efficacy of sesame and atorvastatin. Although atorvastatin mainly acts on HMG-CoA reductase, sesame has more comprehensive effects, such as inhibiting lipid synthesis, reducing oxidative stress, and anti-inflammatory, which do not have the potential myopathy and hepatotoxicity effects observed with long-term statin use. This makes sesame a relatively inexpensive, safe and natural complementary or alternative approach, particularly where pharmaceuticals are not easily available in low resource areas such as Africa.</w:t>
      </w:r>
    </w:p>
    <w:p w14:paraId="5B101E8C" w14:textId="77777777" w:rsidR="00592F0B" w:rsidRPr="00592F0B" w:rsidRDefault="00592F0B" w:rsidP="00592F0B">
      <w:pPr>
        <w:spacing w:line="480" w:lineRule="auto"/>
        <w:rPr>
          <w:rFonts w:eastAsia="Times New Roman" w:cs="Times New Roman"/>
          <w:szCs w:val="24"/>
        </w:rPr>
      </w:pPr>
      <w:r w:rsidRPr="00592F0B">
        <w:rPr>
          <w:rFonts w:eastAsia="Times New Roman" w:cs="Times New Roman"/>
          <w:szCs w:val="24"/>
        </w:rPr>
        <w:t xml:space="preserve">Oxidative stress and hyperlipidaemia are significant factors involved in the pathogenesis of atherosclerosis and cardiovascular disease, and also in the subsequent complications like diabetes. In addition to having a positive effect on lipid profile, sesame supplementation could also have a positive effect on antioxidant status and thus, it can lower cardiovascular risk, augment endothelial function, and prevent damage to beta-cells which causes insulin resistance. The study also confirms </w:t>
      </w:r>
      <w:r w:rsidRPr="00592F0B">
        <w:rPr>
          <w:rFonts w:eastAsia="Times New Roman" w:cs="Times New Roman"/>
          <w:szCs w:val="24"/>
        </w:rPr>
        <w:lastRenderedPageBreak/>
        <w:t>the use of male Wistar rats as a good model for assessing functional food interventions, which serves as a basis for future translational research.</w:t>
      </w:r>
    </w:p>
    <w:p w14:paraId="1470C98A" w14:textId="77777777" w:rsidR="00592F0B" w:rsidRPr="00592F0B" w:rsidRDefault="00592F0B" w:rsidP="00592F0B">
      <w:pPr>
        <w:spacing w:line="480" w:lineRule="auto"/>
        <w:rPr>
          <w:rFonts w:eastAsia="Times New Roman" w:cs="Times New Roman"/>
          <w:szCs w:val="24"/>
        </w:rPr>
      </w:pPr>
      <w:r w:rsidRPr="00592F0B">
        <w:rPr>
          <w:rFonts w:eastAsia="Times New Roman" w:cs="Times New Roman"/>
          <w:szCs w:val="24"/>
        </w:rPr>
        <w:t>Phenologically, Sesame is widely available, has low cost, available culturally in many parts of Nigeria and hence it is regarded from public health point of view as a good source. Incorporating sesame into diet may be a sustainable option for hyperlipidaemia management, particularly when lifestyle and dietary changes are not sufficient, and may help to decrease the need for drug-based interventions on a population level. The results validate the recommendations for nutrition for cardiometabolic health, which focus on functional foods that contain lignans and unsaturated fatty acids.</w:t>
      </w:r>
    </w:p>
    <w:p w14:paraId="45F05D18" w14:textId="77777777" w:rsidR="00592F0B" w:rsidRPr="00592F0B" w:rsidRDefault="00592F0B" w:rsidP="00592F0B">
      <w:pPr>
        <w:spacing w:line="480" w:lineRule="auto"/>
        <w:rPr>
          <w:rFonts w:eastAsia="Times New Roman" w:cs="Times New Roman"/>
          <w:szCs w:val="24"/>
        </w:rPr>
      </w:pPr>
      <w:r w:rsidRPr="00592F0B">
        <w:rPr>
          <w:rFonts w:eastAsia="Times New Roman" w:cs="Times New Roman"/>
          <w:szCs w:val="24"/>
        </w:rPr>
        <w:t>Mechanistically, the study identifies the relationship between oxidative stress and lipid metabolism, indicating that they are interdependent. High lipids lead to increased ROS generation and eventually to the modification of lipid metabolism and a decrease in antioxidant enzymes activity, forming a vicious circle. But sesame is a different story, because it tackles both arms of the cycle - lipid modulation and antioxidant restoration - and provides a broad therapeutic benefit that often single-target drugs are unable to deliver.</w:t>
      </w:r>
    </w:p>
    <w:p w14:paraId="7A9F7080" w14:textId="313030C5" w:rsidR="00A83BE9" w:rsidRPr="00490724" w:rsidRDefault="00592F0B" w:rsidP="00592F0B">
      <w:pPr>
        <w:spacing w:line="480" w:lineRule="auto"/>
        <w:rPr>
          <w:rFonts w:eastAsia="Times New Roman" w:cs="Times New Roman"/>
          <w:color w:val="000000" w:themeColor="text1"/>
          <w:szCs w:val="24"/>
        </w:rPr>
      </w:pPr>
      <w:r w:rsidRPr="00592F0B">
        <w:rPr>
          <w:rFonts w:eastAsia="Times New Roman" w:cs="Times New Roman"/>
          <w:szCs w:val="24"/>
        </w:rPr>
        <w:t>In summary, dietary supplementation with S. indicum seed reduces hyperlipidaemia, due to oxidative stress, in male Wistar rats with an efficacy comparable to that of atorvastatin. The results validate the therapeutic potential of sesame as a functional food and its contribution in dietary interventions to improve lipid Disorders and related complications.</w:t>
      </w:r>
      <w:r w:rsidR="00A83BE9" w:rsidRPr="00490724">
        <w:rPr>
          <w:rFonts w:eastAsia="Times New Roman" w:cs="Times New Roman"/>
          <w:color w:val="000000" w:themeColor="text1"/>
          <w:szCs w:val="24"/>
        </w:rPr>
        <w:br w:type="page"/>
      </w:r>
    </w:p>
    <w:p w14:paraId="5D5E04D5" w14:textId="77777777" w:rsidR="00516934" w:rsidRPr="00FC098D" w:rsidRDefault="00516934" w:rsidP="00516934">
      <w:pPr>
        <w:spacing w:after="0" w:line="480" w:lineRule="auto"/>
        <w:jc w:val="center"/>
        <w:rPr>
          <w:rFonts w:cs="Times New Roman"/>
          <w:b/>
          <w:color w:val="000000" w:themeColor="text1"/>
          <w:szCs w:val="24"/>
        </w:rPr>
      </w:pPr>
      <w:bookmarkStart w:id="5" w:name="_Hlk224846330"/>
      <w:r w:rsidRPr="00FC098D">
        <w:rPr>
          <w:rFonts w:cs="Times New Roman"/>
          <w:b/>
          <w:color w:val="000000" w:themeColor="text1"/>
          <w:szCs w:val="24"/>
        </w:rPr>
        <w:lastRenderedPageBreak/>
        <w:t>CHAPTER FIVE</w:t>
      </w:r>
    </w:p>
    <w:p w14:paraId="7AEC3F35" w14:textId="77777777" w:rsidR="00516934" w:rsidRPr="00FC098D" w:rsidRDefault="00516934" w:rsidP="00516934">
      <w:pPr>
        <w:spacing w:after="0" w:line="480" w:lineRule="auto"/>
        <w:jc w:val="center"/>
        <w:rPr>
          <w:rFonts w:cs="Times New Roman"/>
          <w:b/>
          <w:color w:val="000000" w:themeColor="text1"/>
          <w:szCs w:val="24"/>
        </w:rPr>
      </w:pPr>
      <w:r w:rsidRPr="00FC098D">
        <w:rPr>
          <w:rFonts w:cs="Times New Roman"/>
          <w:b/>
          <w:color w:val="000000" w:themeColor="text1"/>
          <w:szCs w:val="24"/>
        </w:rPr>
        <w:t>SUMMARY, CONCLUSION AND RECOMMENDATIONS</w:t>
      </w:r>
    </w:p>
    <w:p w14:paraId="5441E0AB" w14:textId="77777777" w:rsidR="00516934" w:rsidRPr="00FC098D" w:rsidRDefault="00516934" w:rsidP="00516934">
      <w:pPr>
        <w:spacing w:after="0" w:line="480" w:lineRule="auto"/>
        <w:rPr>
          <w:rStyle w:val="Strong"/>
          <w:rFonts w:cs="Times New Roman"/>
          <w:bCs w:val="0"/>
          <w:color w:val="000000" w:themeColor="text1"/>
          <w:szCs w:val="24"/>
        </w:rPr>
      </w:pPr>
      <w:r w:rsidRPr="00FC098D">
        <w:rPr>
          <w:rStyle w:val="Strong"/>
          <w:rFonts w:cs="Times New Roman"/>
          <w:bCs w:val="0"/>
          <w:color w:val="000000" w:themeColor="text1"/>
          <w:szCs w:val="24"/>
        </w:rPr>
        <w:t>5.1</w:t>
      </w:r>
      <w:r w:rsidRPr="00FC098D">
        <w:rPr>
          <w:rStyle w:val="Strong"/>
          <w:rFonts w:cs="Times New Roman"/>
          <w:bCs w:val="0"/>
          <w:color w:val="000000" w:themeColor="text1"/>
          <w:szCs w:val="24"/>
        </w:rPr>
        <w:tab/>
        <w:t>Summary</w:t>
      </w:r>
    </w:p>
    <w:p w14:paraId="7E54E93E" w14:textId="77777777" w:rsidR="00516934" w:rsidRPr="00FC098D" w:rsidRDefault="00516934" w:rsidP="00516934">
      <w:pPr>
        <w:spacing w:after="0" w:line="480" w:lineRule="auto"/>
        <w:rPr>
          <w:rStyle w:val="Strong"/>
          <w:rFonts w:cs="Times New Roman"/>
          <w:b w:val="0"/>
          <w:bCs w:val="0"/>
          <w:color w:val="000000" w:themeColor="text1"/>
          <w:szCs w:val="24"/>
        </w:rPr>
      </w:pPr>
      <w:r w:rsidRPr="00FC098D">
        <w:rPr>
          <w:rStyle w:val="Strong"/>
          <w:rFonts w:cs="Times New Roman"/>
          <w:b w:val="0"/>
          <w:bCs w:val="0"/>
          <w:color w:val="000000" w:themeColor="text1"/>
          <w:szCs w:val="24"/>
        </w:rPr>
        <w:t>The present study was aimed to investigate the effect of dietary supplementation with Sesamum indicum seeds on lipid profile and antioxidant status of high fat diet induced hyperlipidemic male Wistar rats. Hyperlipidemia significantly elevated body weight, LDL-cholesterol, triglycerides, total cholesterol, oxidative stress and lipid peroxidation, and decreased HDL-cholesterol and antioxidant enzyme activities. Body weight gain was significantly decreased, lipid parameters were significantly improved, antioxidant defenses were increased (SOD, CAT, GPx and GST), and malondialdehyde was decreased by feeding sesame seed diet. The effects obtained were similar to those obtained with atorvastatin, indicating that sesame has a good hypolipidemic and antioxidant effect, and therefore, may have nutraceutical properties.</w:t>
      </w:r>
    </w:p>
    <w:p w14:paraId="1A84E9A9" w14:textId="77777777" w:rsidR="00516934" w:rsidRPr="00FC098D" w:rsidRDefault="00516934" w:rsidP="00516934">
      <w:pPr>
        <w:spacing w:after="0" w:line="480" w:lineRule="auto"/>
        <w:rPr>
          <w:rStyle w:val="Strong"/>
          <w:rFonts w:cs="Times New Roman"/>
          <w:bCs w:val="0"/>
          <w:color w:val="000000" w:themeColor="text1"/>
          <w:szCs w:val="24"/>
        </w:rPr>
      </w:pPr>
      <w:r w:rsidRPr="00FC098D">
        <w:rPr>
          <w:rStyle w:val="Strong"/>
          <w:rFonts w:cs="Times New Roman"/>
          <w:b w:val="0"/>
          <w:bCs w:val="0"/>
          <w:color w:val="000000" w:themeColor="text1"/>
          <w:szCs w:val="24"/>
        </w:rPr>
        <w:t xml:space="preserve"> </w:t>
      </w:r>
      <w:r w:rsidRPr="00FC098D">
        <w:rPr>
          <w:rStyle w:val="Strong"/>
          <w:rFonts w:cs="Times New Roman"/>
          <w:bCs w:val="0"/>
          <w:color w:val="000000" w:themeColor="text1"/>
          <w:szCs w:val="24"/>
        </w:rPr>
        <w:t>5.2</w:t>
      </w:r>
      <w:r w:rsidRPr="00FC098D">
        <w:rPr>
          <w:rStyle w:val="Strong"/>
          <w:rFonts w:cs="Times New Roman"/>
          <w:bCs w:val="0"/>
          <w:color w:val="000000" w:themeColor="text1"/>
          <w:szCs w:val="24"/>
        </w:rPr>
        <w:tab/>
        <w:t>Conclusion</w:t>
      </w:r>
    </w:p>
    <w:p w14:paraId="7804AEDD" w14:textId="77777777" w:rsidR="00516934" w:rsidRPr="00FC098D" w:rsidRDefault="00516934" w:rsidP="00516934">
      <w:pPr>
        <w:spacing w:after="0" w:line="480" w:lineRule="auto"/>
        <w:rPr>
          <w:rStyle w:val="Strong"/>
          <w:rFonts w:cs="Times New Roman"/>
          <w:b w:val="0"/>
          <w:bCs w:val="0"/>
          <w:color w:val="000000" w:themeColor="text1"/>
          <w:szCs w:val="24"/>
        </w:rPr>
      </w:pPr>
      <w:r w:rsidRPr="00FC098D">
        <w:rPr>
          <w:rStyle w:val="Strong"/>
          <w:rFonts w:cs="Times New Roman"/>
          <w:b w:val="0"/>
          <w:bCs w:val="0"/>
          <w:color w:val="000000" w:themeColor="text1"/>
          <w:szCs w:val="24"/>
        </w:rPr>
        <w:t>The present study revealed that lipid profile and antioxidant status of male Wistar rats fed a high-fat diet could be significantly improved by sesamum indicum seed diet. Sesame reduced triglycerides, total cholesterol and LDL-C, while increasing HDL-C concentration, and was similar to atorvastatin. The activities of SOD, CAT, GPx, and GST were also increased by Sesamum indicum seed diet whereas the malondialdehyde levels were decreased, suggesting the decrease in the activities of lipid peroxidation. Further, sesame reduced body weight gain induced by high fat diet.  In general, sesame has dual hypolipidemic and antioxidant effects, which could be attributed to the presence of some bioactive lignans, unsaturated fatty acids and phytosterols; indicating that sesame is a potential functional food for controlling lipid accumulation and oxidative stress.</w:t>
      </w:r>
    </w:p>
    <w:p w14:paraId="66B55682" w14:textId="77777777" w:rsidR="00516934" w:rsidRDefault="00516934" w:rsidP="00516934">
      <w:pPr>
        <w:spacing w:after="0" w:line="480" w:lineRule="auto"/>
        <w:rPr>
          <w:rStyle w:val="Strong"/>
          <w:rFonts w:cs="Times New Roman"/>
          <w:b w:val="0"/>
          <w:bCs w:val="0"/>
          <w:color w:val="000000" w:themeColor="text1"/>
        </w:rPr>
      </w:pPr>
      <w:r w:rsidRPr="00FC098D">
        <w:rPr>
          <w:rStyle w:val="Strong"/>
          <w:rFonts w:cs="Times New Roman"/>
          <w:b w:val="0"/>
          <w:bCs w:val="0"/>
          <w:color w:val="000000" w:themeColor="text1"/>
          <w:szCs w:val="24"/>
        </w:rPr>
        <w:t xml:space="preserve"> </w:t>
      </w:r>
    </w:p>
    <w:p w14:paraId="55C4ADBD" w14:textId="77777777" w:rsidR="00516934" w:rsidRPr="00FC098D" w:rsidRDefault="00516934" w:rsidP="00516934">
      <w:pPr>
        <w:spacing w:after="0" w:line="480" w:lineRule="auto"/>
        <w:rPr>
          <w:rStyle w:val="Strong"/>
          <w:rFonts w:cs="Times New Roman"/>
          <w:bCs w:val="0"/>
          <w:color w:val="000000" w:themeColor="text1"/>
          <w:szCs w:val="24"/>
        </w:rPr>
      </w:pPr>
      <w:r w:rsidRPr="00FC098D">
        <w:rPr>
          <w:rStyle w:val="Strong"/>
          <w:rFonts w:cs="Times New Roman"/>
          <w:bCs w:val="0"/>
          <w:color w:val="000000" w:themeColor="text1"/>
          <w:szCs w:val="24"/>
        </w:rPr>
        <w:lastRenderedPageBreak/>
        <w:t>5.3</w:t>
      </w:r>
      <w:r w:rsidRPr="00FC098D">
        <w:rPr>
          <w:rStyle w:val="Strong"/>
          <w:rFonts w:cs="Times New Roman"/>
          <w:bCs w:val="0"/>
          <w:color w:val="000000" w:themeColor="text1"/>
          <w:szCs w:val="24"/>
        </w:rPr>
        <w:tab/>
        <w:t>Recommendations</w:t>
      </w:r>
    </w:p>
    <w:p w14:paraId="754A16CE" w14:textId="77777777" w:rsidR="00516934" w:rsidRPr="00FC098D" w:rsidRDefault="00516934" w:rsidP="00516934">
      <w:pPr>
        <w:spacing w:line="480" w:lineRule="auto"/>
        <w:rPr>
          <w:rFonts w:cs="Times New Roman"/>
          <w:b/>
          <w:szCs w:val="24"/>
        </w:rPr>
      </w:pPr>
      <w:r w:rsidRPr="00FC098D">
        <w:rPr>
          <w:rStyle w:val="Strong"/>
          <w:rFonts w:cs="Times New Roman"/>
          <w:b w:val="0"/>
          <w:bCs w:val="0"/>
          <w:color w:val="000000" w:themeColor="text1"/>
          <w:szCs w:val="24"/>
        </w:rPr>
        <w:t>Given the potential for the effectiveness and safety of sesame supplementation in hyperlipidemic humans, particularly in low-resource communities, clinical trials are recommended. It needs to be studied for long-term effects on lipid levels and to prevent atherosclerosis and diabetes. Other dose optimization, bioavailability and molecular mechanisms studies are required for supporting nutraceutical development. Sesame could be a cost-effective dietary therapy for hyperlipidaemic and oxidative stress-related diseases and therefore should be encouraged as public health interventions.</w:t>
      </w:r>
    </w:p>
    <w:p w14:paraId="5778309A" w14:textId="7A5249DC" w:rsidR="00516934" w:rsidRDefault="00516934" w:rsidP="00516934">
      <w:pPr>
        <w:pStyle w:val="Heading1"/>
        <w:tabs>
          <w:tab w:val="left" w:pos="7380"/>
        </w:tabs>
        <w:spacing w:after="0" w:line="480" w:lineRule="auto"/>
        <w:jc w:val="left"/>
        <w:rPr>
          <w:rStyle w:val="Strong"/>
          <w:rFonts w:cs="Times New Roman"/>
          <w:b/>
          <w:bCs w:val="0"/>
          <w:color w:val="000000" w:themeColor="text1"/>
          <w:szCs w:val="24"/>
        </w:rPr>
      </w:pPr>
      <w:r>
        <w:rPr>
          <w:rStyle w:val="Strong"/>
          <w:rFonts w:cs="Times New Roman"/>
          <w:b/>
          <w:bCs w:val="0"/>
          <w:color w:val="000000" w:themeColor="text1"/>
          <w:szCs w:val="24"/>
        </w:rPr>
        <w:tab/>
      </w:r>
    </w:p>
    <w:p w14:paraId="38ED6295" w14:textId="77777777" w:rsidR="00516934" w:rsidRDefault="00516934" w:rsidP="00516934">
      <w:pPr>
        <w:pStyle w:val="Heading1"/>
        <w:spacing w:after="0" w:line="480" w:lineRule="auto"/>
        <w:jc w:val="center"/>
        <w:rPr>
          <w:rStyle w:val="Strong"/>
          <w:rFonts w:cs="Times New Roman"/>
          <w:b/>
          <w:bCs w:val="0"/>
          <w:color w:val="000000" w:themeColor="text1"/>
          <w:szCs w:val="24"/>
        </w:rPr>
      </w:pPr>
    </w:p>
    <w:p w14:paraId="05EBB16B" w14:textId="77777777" w:rsidR="00516934" w:rsidRDefault="00516934" w:rsidP="00516934">
      <w:pPr>
        <w:pStyle w:val="Heading1"/>
        <w:spacing w:after="0" w:line="480" w:lineRule="auto"/>
        <w:jc w:val="center"/>
        <w:rPr>
          <w:rStyle w:val="Strong"/>
          <w:rFonts w:cs="Times New Roman"/>
          <w:b/>
          <w:bCs w:val="0"/>
          <w:color w:val="000000" w:themeColor="text1"/>
          <w:szCs w:val="24"/>
        </w:rPr>
      </w:pPr>
    </w:p>
    <w:p w14:paraId="6FD42580" w14:textId="77777777" w:rsidR="00516934" w:rsidRDefault="00516934">
      <w:pPr>
        <w:jc w:val="left"/>
        <w:rPr>
          <w:rStyle w:val="Strong"/>
          <w:rFonts w:eastAsiaTheme="majorEastAsia" w:cs="Times New Roman"/>
          <w:bCs w:val="0"/>
          <w:color w:val="000000" w:themeColor="text1"/>
          <w:szCs w:val="24"/>
        </w:rPr>
      </w:pPr>
      <w:r>
        <w:rPr>
          <w:rStyle w:val="Strong"/>
          <w:rFonts w:cs="Times New Roman"/>
          <w:b w:val="0"/>
          <w:bCs w:val="0"/>
          <w:color w:val="000000" w:themeColor="text1"/>
          <w:szCs w:val="24"/>
        </w:rPr>
        <w:br w:type="page"/>
      </w:r>
    </w:p>
    <w:p w14:paraId="79DF3401" w14:textId="3E020DB1" w:rsidR="009077A1" w:rsidRPr="00490724" w:rsidRDefault="00B14892" w:rsidP="00516934">
      <w:pPr>
        <w:pStyle w:val="Heading1"/>
        <w:spacing w:after="0" w:line="480" w:lineRule="auto"/>
        <w:jc w:val="center"/>
        <w:rPr>
          <w:rFonts w:eastAsia="Times New Roman" w:cs="Times New Roman"/>
          <w:color w:val="000000" w:themeColor="text1"/>
          <w:szCs w:val="24"/>
        </w:rPr>
      </w:pPr>
      <w:r w:rsidRPr="00490724">
        <w:rPr>
          <w:rFonts w:eastAsia="Times New Roman" w:cs="Times New Roman"/>
          <w:color w:val="000000" w:themeColor="text1"/>
          <w:szCs w:val="24"/>
        </w:rPr>
        <w:lastRenderedPageBreak/>
        <w:t>REFERENCES</w:t>
      </w:r>
    </w:p>
    <w:p w14:paraId="088ADA47" w14:textId="66613F1F" w:rsidR="002D4DE4" w:rsidRPr="00490724" w:rsidRDefault="002D4DE4" w:rsidP="00490724">
      <w:pPr>
        <w:tabs>
          <w:tab w:val="left" w:pos="142"/>
        </w:tabs>
        <w:spacing w:after="0" w:line="480" w:lineRule="auto"/>
        <w:ind w:left="1134" w:hanging="1134"/>
        <w:rPr>
          <w:rFonts w:cs="Times New Roman"/>
          <w:color w:val="222222"/>
          <w:szCs w:val="24"/>
          <w:shd w:val="clear" w:color="auto" w:fill="FFFFFF"/>
        </w:rPr>
      </w:pPr>
      <w:r w:rsidRPr="00490724">
        <w:rPr>
          <w:rFonts w:cs="Times New Roman"/>
          <w:color w:val="222222"/>
          <w:szCs w:val="24"/>
          <w:shd w:val="clear" w:color="auto" w:fill="FFFFFF"/>
        </w:rPr>
        <w:t>Abo-Elenien, W. I.</w:t>
      </w:r>
      <w:r w:rsidR="004D4E34" w:rsidRPr="00490724">
        <w:rPr>
          <w:rFonts w:cs="Times New Roman"/>
          <w:color w:val="222222"/>
          <w:szCs w:val="24"/>
          <w:shd w:val="clear" w:color="auto" w:fill="FFFFFF"/>
        </w:rPr>
        <w:t xml:space="preserve"> </w:t>
      </w:r>
      <w:r w:rsidRPr="00490724">
        <w:rPr>
          <w:rFonts w:cs="Times New Roman"/>
          <w:color w:val="222222"/>
          <w:szCs w:val="24"/>
          <w:shd w:val="clear" w:color="auto" w:fill="FFFFFF"/>
        </w:rPr>
        <w:t>and Mohamed, W. (2024). Exploring the Relationship Among Stroke, Hypertension, and Hyperlipidemia: A 10-Year Bibliometric Analysis. In </w:t>
      </w:r>
      <w:r w:rsidRPr="00490724">
        <w:rPr>
          <w:rFonts w:cs="Times New Roman"/>
          <w:i/>
          <w:iCs/>
          <w:color w:val="222222"/>
          <w:szCs w:val="24"/>
          <w:shd w:val="clear" w:color="auto" w:fill="FFFFFF"/>
        </w:rPr>
        <w:t>Nutrition and Stroke: Current State and Future Perspectives</w:t>
      </w:r>
      <w:r w:rsidRPr="00490724">
        <w:rPr>
          <w:rFonts w:cs="Times New Roman"/>
          <w:color w:val="222222"/>
          <w:szCs w:val="24"/>
          <w:shd w:val="clear" w:color="auto" w:fill="FFFFFF"/>
        </w:rPr>
        <w:t>. 6 (3): 175-210.</w:t>
      </w:r>
      <w:r w:rsidRPr="00490724" w:rsidDel="00261FCE">
        <w:rPr>
          <w:rFonts w:cs="Times New Roman"/>
          <w:color w:val="000000" w:themeColor="text1"/>
          <w:szCs w:val="24"/>
          <w:highlight w:val="yellow"/>
        </w:rPr>
        <w:t xml:space="preserve"> </w:t>
      </w:r>
    </w:p>
    <w:p w14:paraId="51E48DC3" w14:textId="284460BF" w:rsidR="002D4DE4" w:rsidRPr="00490724" w:rsidRDefault="002D4DE4" w:rsidP="00490724">
      <w:pPr>
        <w:tabs>
          <w:tab w:val="left" w:pos="142"/>
        </w:tabs>
        <w:spacing w:after="0" w:line="480" w:lineRule="auto"/>
        <w:ind w:left="1134" w:hanging="1134"/>
        <w:rPr>
          <w:rFonts w:cs="Times New Roman"/>
          <w:color w:val="000000" w:themeColor="text1"/>
          <w:szCs w:val="24"/>
        </w:rPr>
      </w:pPr>
      <w:r w:rsidRPr="00490724">
        <w:rPr>
          <w:rFonts w:cs="Times New Roman"/>
          <w:color w:val="000000" w:themeColor="text1"/>
          <w:szCs w:val="24"/>
        </w:rPr>
        <w:t>Adeyanju, M. M., Saheed, I. A., Oyelekan, O. I., Dele-Osibanjo, T. A.,</w:t>
      </w:r>
      <w:r w:rsidR="00490724" w:rsidRPr="00490724">
        <w:rPr>
          <w:rFonts w:cs="Times New Roman"/>
          <w:color w:val="000000" w:themeColor="text1"/>
          <w:szCs w:val="24"/>
        </w:rPr>
        <w:t xml:space="preserve"> Adelegan, A. A., Raimi, A. J.</w:t>
      </w:r>
      <w:r w:rsidR="00490724">
        <w:rPr>
          <w:rFonts w:cs="Times New Roman"/>
          <w:color w:val="000000" w:themeColor="text1"/>
          <w:szCs w:val="24"/>
        </w:rPr>
        <w:t>.</w:t>
      </w:r>
      <w:r w:rsidRPr="00490724">
        <w:rPr>
          <w:rFonts w:cs="Times New Roman"/>
          <w:color w:val="000000" w:themeColor="text1"/>
          <w:szCs w:val="24"/>
        </w:rPr>
        <w:t xml:space="preserve">. </w:t>
      </w:r>
      <w:r w:rsidR="00490724" w:rsidRPr="00490724">
        <w:rPr>
          <w:rFonts w:cs="Times New Roman"/>
          <w:color w:val="000000" w:themeColor="text1"/>
          <w:szCs w:val="24"/>
        </w:rPr>
        <w:t>and</w:t>
      </w:r>
      <w:r w:rsidRPr="00490724">
        <w:rPr>
          <w:rFonts w:cs="Times New Roman"/>
          <w:color w:val="000000" w:themeColor="text1"/>
          <w:szCs w:val="24"/>
        </w:rPr>
        <w:t xml:space="preserve"> Alli, K. M. (2022). Sesamum indicum diet prevents hyperlipidemia in experimental rats. </w:t>
      </w:r>
      <w:r w:rsidRPr="00490724">
        <w:rPr>
          <w:rFonts w:cs="Times New Roman"/>
          <w:i/>
          <w:iCs/>
          <w:color w:val="000000" w:themeColor="text1"/>
          <w:szCs w:val="24"/>
        </w:rPr>
        <w:t>Food Chemistry: Molecular Sciences</w:t>
      </w:r>
      <w:r w:rsidRPr="00490724">
        <w:rPr>
          <w:rFonts w:cs="Times New Roman"/>
          <w:color w:val="000000" w:themeColor="text1"/>
          <w:szCs w:val="24"/>
        </w:rPr>
        <w:t>, </w:t>
      </w:r>
      <w:r w:rsidRPr="00490724">
        <w:rPr>
          <w:rFonts w:cs="Times New Roman"/>
          <w:i/>
          <w:iCs/>
          <w:color w:val="000000" w:themeColor="text1"/>
          <w:szCs w:val="24"/>
        </w:rPr>
        <w:t>4</w:t>
      </w:r>
      <w:r w:rsidRPr="00490724">
        <w:rPr>
          <w:rFonts w:cs="Times New Roman"/>
          <w:color w:val="000000" w:themeColor="text1"/>
          <w:szCs w:val="24"/>
        </w:rPr>
        <w:t>, 100092.</w:t>
      </w:r>
    </w:p>
    <w:p w14:paraId="481F65FB" w14:textId="77777777"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 xml:space="preserve">Aguilar-Salinas, C. A., Gómez-Díaz, R. A., and Corral, P. (2022). New therapies for primary hyperlipidemia. </w:t>
      </w:r>
      <w:r w:rsidRPr="00490724">
        <w:rPr>
          <w:rFonts w:eastAsia="Times New Roman" w:cs="Times New Roman"/>
          <w:i/>
          <w:iCs/>
          <w:color w:val="000000" w:themeColor="text1"/>
          <w:szCs w:val="24"/>
        </w:rPr>
        <w:t>The Journal of Clinical Endocrinology and Metabolism</w:t>
      </w:r>
      <w:r w:rsidRPr="00490724">
        <w:rPr>
          <w:rFonts w:eastAsia="Times New Roman" w:cs="Times New Roman"/>
          <w:color w:val="000000" w:themeColor="text1"/>
          <w:szCs w:val="24"/>
        </w:rPr>
        <w:t>, 107(5), 1216-1224.</w:t>
      </w:r>
    </w:p>
    <w:p w14:paraId="7798167D" w14:textId="77777777"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 xml:space="preserve">Ali, N., Rahman, S., Islam, S., Haque, T., Molla, N.H., Sumon, A.H., Kathak, R.R., Asaduzzaman, M., Islam, F., Mohanto, N.C. and Hasnat, M.A. (2019). The relationship between serum uric acid and lipid profile in Bangladeshi adults. </w:t>
      </w:r>
      <w:r w:rsidRPr="00490724">
        <w:rPr>
          <w:rFonts w:eastAsia="Times New Roman" w:cs="Times New Roman"/>
          <w:i/>
          <w:iCs/>
          <w:color w:val="000000" w:themeColor="text1"/>
          <w:szCs w:val="24"/>
        </w:rPr>
        <w:t>BMC cardiovascular disorders</w:t>
      </w:r>
      <w:r w:rsidRPr="00490724">
        <w:rPr>
          <w:rFonts w:eastAsia="Times New Roman" w:cs="Times New Roman"/>
          <w:color w:val="000000" w:themeColor="text1"/>
          <w:szCs w:val="24"/>
        </w:rPr>
        <w:t>, 19(1), 42.</w:t>
      </w:r>
    </w:p>
    <w:p w14:paraId="20A39E1E" w14:textId="47231DE0"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 xml:space="preserve">Alloubani, A., Nimer, R. and Samara, R. (2021). Relationship between hyperlipidemia, cardiovascular disease and stroke: a systematic review. </w:t>
      </w:r>
      <w:r w:rsidRPr="00490724">
        <w:rPr>
          <w:rFonts w:eastAsia="Times New Roman" w:cs="Times New Roman"/>
          <w:i/>
          <w:iCs/>
          <w:color w:val="000000" w:themeColor="text1"/>
          <w:szCs w:val="24"/>
        </w:rPr>
        <w:t>Current cardiology reviews</w:t>
      </w:r>
      <w:r w:rsidRPr="00490724">
        <w:rPr>
          <w:rFonts w:eastAsia="Times New Roman" w:cs="Times New Roman"/>
          <w:color w:val="000000" w:themeColor="text1"/>
          <w:szCs w:val="24"/>
        </w:rPr>
        <w:t>, 17(6), 52-66.</w:t>
      </w:r>
    </w:p>
    <w:p w14:paraId="3FF59D2B" w14:textId="59ABD7BE" w:rsidR="002D4DE4" w:rsidRPr="00490724" w:rsidRDefault="00490724"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t>Ambikairajah, A., Walsh, E.</w:t>
      </w:r>
      <w:r w:rsidR="002D4DE4" w:rsidRPr="00490724">
        <w:rPr>
          <w:rFonts w:eastAsia="Times New Roman" w:cs="Times New Roman"/>
          <w:color w:val="000000" w:themeColor="text1"/>
          <w:szCs w:val="24"/>
        </w:rPr>
        <w:t xml:space="preserve"> and Cherbuin, N. (2019). Lipid profile differences during menopause: a review with meta-analysis. </w:t>
      </w:r>
      <w:r w:rsidR="002D4DE4" w:rsidRPr="00490724">
        <w:rPr>
          <w:rFonts w:eastAsia="Times New Roman" w:cs="Times New Roman"/>
          <w:i/>
          <w:iCs/>
          <w:color w:val="000000" w:themeColor="text1"/>
          <w:szCs w:val="24"/>
        </w:rPr>
        <w:t>Menopause</w:t>
      </w:r>
      <w:r w:rsidR="002D4DE4" w:rsidRPr="00490724">
        <w:rPr>
          <w:rFonts w:eastAsia="Times New Roman" w:cs="Times New Roman"/>
          <w:color w:val="000000" w:themeColor="text1"/>
          <w:szCs w:val="24"/>
        </w:rPr>
        <w:t>, 26(11), 1327–1333.</w:t>
      </w:r>
    </w:p>
    <w:p w14:paraId="4C9B6445" w14:textId="49F249BC"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Amoo, S. O., Okorog</w:t>
      </w:r>
      <w:r w:rsidR="00490724">
        <w:rPr>
          <w:rFonts w:eastAsia="Times New Roman" w:cs="Times New Roman"/>
          <w:color w:val="000000" w:themeColor="text1"/>
          <w:szCs w:val="24"/>
        </w:rPr>
        <w:t>bona, A. O. M., Du Plooy, C. P.</w:t>
      </w:r>
      <w:r w:rsidRPr="00490724">
        <w:rPr>
          <w:rFonts w:eastAsia="Times New Roman" w:cs="Times New Roman"/>
          <w:color w:val="000000" w:themeColor="text1"/>
          <w:szCs w:val="24"/>
        </w:rPr>
        <w:t xml:space="preserve"> and Venter, S. L. (2017). </w:t>
      </w:r>
      <w:r w:rsidRPr="00490724">
        <w:rPr>
          <w:rFonts w:eastAsia="Times New Roman" w:cs="Times New Roman"/>
          <w:i/>
          <w:iCs/>
          <w:color w:val="000000" w:themeColor="text1"/>
          <w:szCs w:val="24"/>
        </w:rPr>
        <w:t>Sesamum indicum</w:t>
      </w:r>
      <w:r w:rsidRPr="00490724">
        <w:rPr>
          <w:rFonts w:eastAsia="Times New Roman" w:cs="Times New Roman"/>
          <w:color w:val="000000" w:themeColor="text1"/>
          <w:szCs w:val="24"/>
        </w:rPr>
        <w:t>. In Medicinal spices and vegetables from Africa (549-579). Academic Press.</w:t>
      </w:r>
    </w:p>
    <w:p w14:paraId="00628941" w14:textId="73E127B2"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Andargie, M., Vin</w:t>
      </w:r>
      <w:r w:rsidR="00490724">
        <w:rPr>
          <w:rFonts w:eastAsia="Times New Roman" w:cs="Times New Roman"/>
          <w:color w:val="000000" w:themeColor="text1"/>
          <w:szCs w:val="24"/>
        </w:rPr>
        <w:t>as, M., Rathgeb, A., Möller, E.</w:t>
      </w:r>
      <w:r w:rsidRPr="00490724">
        <w:rPr>
          <w:rFonts w:eastAsia="Times New Roman" w:cs="Times New Roman"/>
          <w:color w:val="000000" w:themeColor="text1"/>
          <w:szCs w:val="24"/>
        </w:rPr>
        <w:t xml:space="preserve"> and Karlovsky, P. (2021). Lignans of sesame (</w:t>
      </w:r>
      <w:r w:rsidRPr="00490724">
        <w:rPr>
          <w:rFonts w:eastAsia="Times New Roman" w:cs="Times New Roman"/>
          <w:i/>
          <w:iCs/>
          <w:color w:val="000000" w:themeColor="text1"/>
          <w:szCs w:val="24"/>
        </w:rPr>
        <w:t>Sesamum indicum</w:t>
      </w:r>
      <w:r w:rsidRPr="00490724">
        <w:rPr>
          <w:rFonts w:eastAsia="Times New Roman" w:cs="Times New Roman"/>
          <w:color w:val="000000" w:themeColor="text1"/>
          <w:szCs w:val="24"/>
        </w:rPr>
        <w:t xml:space="preserve"> L.): a comprehensive review. </w:t>
      </w:r>
      <w:r w:rsidRPr="00490724">
        <w:rPr>
          <w:rFonts w:eastAsia="Times New Roman" w:cs="Times New Roman"/>
          <w:i/>
          <w:iCs/>
          <w:color w:val="000000" w:themeColor="text1"/>
          <w:szCs w:val="24"/>
        </w:rPr>
        <w:t>Molecules</w:t>
      </w:r>
      <w:r w:rsidRPr="00490724">
        <w:rPr>
          <w:rFonts w:eastAsia="Times New Roman" w:cs="Times New Roman"/>
          <w:color w:val="000000" w:themeColor="text1"/>
          <w:szCs w:val="24"/>
        </w:rPr>
        <w:t>, 26(4), 883.</w:t>
      </w:r>
    </w:p>
    <w:p w14:paraId="165C630F" w14:textId="77777777" w:rsidR="00B8331F" w:rsidRPr="00490724" w:rsidRDefault="002D4DE4" w:rsidP="00490724">
      <w:pPr>
        <w:tabs>
          <w:tab w:val="left" w:pos="851"/>
        </w:tabs>
        <w:spacing w:after="0" w:line="480" w:lineRule="auto"/>
        <w:ind w:left="1134" w:hanging="1134"/>
        <w:rPr>
          <w:rFonts w:cs="Times New Roman"/>
          <w:color w:val="212121"/>
          <w:szCs w:val="24"/>
          <w:shd w:val="clear" w:color="auto" w:fill="FFFFFF"/>
        </w:rPr>
      </w:pPr>
      <w:r w:rsidRPr="00490724">
        <w:rPr>
          <w:rFonts w:eastAsia="Times New Roman" w:cs="Times New Roman"/>
          <w:color w:val="000000" w:themeColor="text1"/>
          <w:szCs w:val="24"/>
        </w:rPr>
        <w:lastRenderedPageBreak/>
        <w:t xml:space="preserve">Artha, I.M.J.R., Bhargah, A., Dharmawan, N.K., Pande, U.W., Triyana, K.A., Mahariski, P.A., Yuwono, J., Bhargah, V., Prabawa, I.P.Y., Manuaba, I.B.A.P. and Rina, I.K. (2019). High level of individual lipid profile and lipid ratio as a predictive marker of poor glycemic control in type-2 diabetes mellitus. </w:t>
      </w:r>
      <w:r w:rsidRPr="00490724">
        <w:rPr>
          <w:rFonts w:eastAsia="Times New Roman" w:cs="Times New Roman"/>
          <w:i/>
          <w:iCs/>
          <w:color w:val="000000" w:themeColor="text1"/>
          <w:szCs w:val="24"/>
        </w:rPr>
        <w:t>Vascular health and risk management</w:t>
      </w:r>
      <w:r w:rsidRPr="00490724">
        <w:rPr>
          <w:rFonts w:eastAsia="Times New Roman" w:cs="Times New Roman"/>
          <w:color w:val="000000" w:themeColor="text1"/>
          <w:szCs w:val="24"/>
        </w:rPr>
        <w:t>, 7 (3):149-157.</w:t>
      </w:r>
      <w:r w:rsidR="00B8331F" w:rsidRPr="00490724">
        <w:rPr>
          <w:rFonts w:cs="Times New Roman"/>
          <w:color w:val="212121"/>
          <w:szCs w:val="24"/>
          <w:shd w:val="clear" w:color="auto" w:fill="FFFFFF"/>
        </w:rPr>
        <w:t xml:space="preserve"> </w:t>
      </w:r>
    </w:p>
    <w:p w14:paraId="5F384273" w14:textId="3BBF7BA7" w:rsidR="002D4DE4" w:rsidRPr="00490724" w:rsidRDefault="00B8331F"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Barr</w:t>
      </w:r>
      <w:r w:rsidR="004D4E34" w:rsidRPr="00490724">
        <w:rPr>
          <w:rFonts w:eastAsia="Times New Roman" w:cs="Times New Roman"/>
          <w:color w:val="000000" w:themeColor="text1"/>
          <w:szCs w:val="24"/>
        </w:rPr>
        <w:t>,</w:t>
      </w:r>
      <w:r w:rsidRPr="00490724">
        <w:rPr>
          <w:rFonts w:eastAsia="Times New Roman" w:cs="Times New Roman"/>
          <w:color w:val="000000" w:themeColor="text1"/>
          <w:szCs w:val="24"/>
        </w:rPr>
        <w:t xml:space="preserve"> A. J. (2018). The biochemical basis of disease. </w:t>
      </w:r>
      <w:r w:rsidRPr="00490724">
        <w:rPr>
          <w:rFonts w:eastAsia="Times New Roman" w:cs="Times New Roman"/>
          <w:i/>
          <w:iCs/>
          <w:color w:val="000000" w:themeColor="text1"/>
          <w:szCs w:val="24"/>
        </w:rPr>
        <w:t>Essays in biochemistry</w:t>
      </w:r>
      <w:r w:rsidRPr="00490724">
        <w:rPr>
          <w:rFonts w:eastAsia="Times New Roman" w:cs="Times New Roman"/>
          <w:color w:val="000000" w:themeColor="text1"/>
          <w:szCs w:val="24"/>
        </w:rPr>
        <w:t>, </w:t>
      </w:r>
      <w:r w:rsidRPr="00490724">
        <w:rPr>
          <w:rFonts w:eastAsia="Times New Roman" w:cs="Times New Roman"/>
          <w:i/>
          <w:iCs/>
          <w:color w:val="000000" w:themeColor="text1"/>
          <w:szCs w:val="24"/>
        </w:rPr>
        <w:t>62</w:t>
      </w:r>
      <w:r w:rsidRPr="00490724">
        <w:rPr>
          <w:rFonts w:eastAsia="Times New Roman" w:cs="Times New Roman"/>
          <w:color w:val="000000" w:themeColor="text1"/>
          <w:szCs w:val="24"/>
        </w:rPr>
        <w:t>(5), 619–642. https://doi.org/10.1042/EBC20170054</w:t>
      </w:r>
    </w:p>
    <w:p w14:paraId="0C5A2CB2" w14:textId="2BC624FB"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Bhattacharjee, M., Iqbal, A., Singh</w:t>
      </w:r>
      <w:r w:rsidR="00490724">
        <w:rPr>
          <w:rFonts w:eastAsia="Times New Roman" w:cs="Times New Roman"/>
          <w:color w:val="000000" w:themeColor="text1"/>
          <w:szCs w:val="24"/>
        </w:rPr>
        <w:t>a, S., Nath, D., Prakash, S. H.</w:t>
      </w:r>
      <w:r w:rsidRPr="00490724">
        <w:rPr>
          <w:rFonts w:eastAsia="Times New Roman" w:cs="Times New Roman"/>
          <w:color w:val="000000" w:themeColor="text1"/>
          <w:szCs w:val="24"/>
        </w:rPr>
        <w:t xml:space="preserve"> and Dasgupta, T. (2019). Genetic diversity in </w:t>
      </w:r>
      <w:r w:rsidRPr="00490724">
        <w:rPr>
          <w:rFonts w:eastAsia="Times New Roman" w:cs="Times New Roman"/>
          <w:i/>
          <w:iCs/>
          <w:color w:val="000000" w:themeColor="text1"/>
          <w:szCs w:val="24"/>
        </w:rPr>
        <w:t>Sesamum indicum</w:t>
      </w:r>
      <w:r w:rsidRPr="00490724">
        <w:rPr>
          <w:rFonts w:eastAsia="Times New Roman" w:cs="Times New Roman"/>
          <w:color w:val="000000" w:themeColor="text1"/>
          <w:szCs w:val="24"/>
        </w:rPr>
        <w:t xml:space="preserve"> L. </w:t>
      </w:r>
      <w:r w:rsidRPr="00490724">
        <w:rPr>
          <w:rFonts w:eastAsia="Times New Roman" w:cs="Times New Roman"/>
          <w:i/>
          <w:iCs/>
          <w:color w:val="000000" w:themeColor="text1"/>
          <w:szCs w:val="24"/>
        </w:rPr>
        <w:t>Bangladesh Journal of Botany</w:t>
      </w:r>
      <w:r w:rsidRPr="00490724">
        <w:rPr>
          <w:rFonts w:eastAsia="Times New Roman" w:cs="Times New Roman"/>
          <w:color w:val="000000" w:themeColor="text1"/>
          <w:szCs w:val="24"/>
        </w:rPr>
        <w:t>, 48(3), 497-506.</w:t>
      </w:r>
    </w:p>
    <w:p w14:paraId="7A714E46" w14:textId="77777777"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 xml:space="preserve">Bratovcic, A. J. A. S. (2020). Antioxidant enzymes and their role in preventing cell damage. </w:t>
      </w:r>
      <w:r w:rsidRPr="00490724">
        <w:rPr>
          <w:rFonts w:eastAsia="Times New Roman" w:cs="Times New Roman"/>
          <w:i/>
          <w:iCs/>
          <w:color w:val="000000" w:themeColor="text1"/>
          <w:szCs w:val="24"/>
        </w:rPr>
        <w:t>Acta Science and Nutritional Health</w:t>
      </w:r>
      <w:r w:rsidRPr="00490724">
        <w:rPr>
          <w:rFonts w:eastAsia="Times New Roman" w:cs="Times New Roman"/>
          <w:color w:val="000000" w:themeColor="text1"/>
          <w:szCs w:val="24"/>
        </w:rPr>
        <w:t>, 4(3), 01-07.</w:t>
      </w:r>
    </w:p>
    <w:p w14:paraId="67D4DAAC" w14:textId="3BF78505"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 xml:space="preserve">Caverzan, A., Casassola, A. and Brammer, A. P. (2016). Reactive oxygen species and antioxidant enzymes. Abiotic and biotic stress in plants—recent advances and future perspectives involved in plant tolerance to stress. </w:t>
      </w:r>
      <w:r w:rsidRPr="00490724">
        <w:rPr>
          <w:rFonts w:eastAsia="Times New Roman" w:cs="Times New Roman"/>
          <w:i/>
          <w:iCs/>
          <w:color w:val="000000" w:themeColor="text1"/>
          <w:szCs w:val="24"/>
        </w:rPr>
        <w:t>Intech, Croatia</w:t>
      </w:r>
      <w:r w:rsidRPr="00490724">
        <w:rPr>
          <w:rFonts w:eastAsia="Times New Roman" w:cs="Times New Roman"/>
          <w:color w:val="000000" w:themeColor="text1"/>
          <w:szCs w:val="24"/>
        </w:rPr>
        <w:t>, 463-480.</w:t>
      </w:r>
    </w:p>
    <w:p w14:paraId="6BD5F370" w14:textId="7C8ABCC0"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Cecerska-Heryć, E., Surowska, O., Heryć, R., Serwin, N., Napiontek-Balińska, S</w:t>
      </w:r>
      <w:r w:rsidR="004D4E34" w:rsidRPr="00490724">
        <w:rPr>
          <w:rFonts w:eastAsia="Times New Roman" w:cs="Times New Roman"/>
          <w:color w:val="000000" w:themeColor="text1"/>
          <w:szCs w:val="24"/>
        </w:rPr>
        <w:t>.</w:t>
      </w:r>
      <w:r w:rsidRPr="00490724">
        <w:rPr>
          <w:rFonts w:eastAsia="Times New Roman" w:cs="Times New Roman"/>
          <w:color w:val="000000" w:themeColor="text1"/>
          <w:szCs w:val="24"/>
        </w:rPr>
        <w:t xml:space="preserve"> and Dołęgowska, B. (2021). Are antioxidant enzymes essential markers in the diagnosis and monitoring of cancer patients–a review. </w:t>
      </w:r>
      <w:r w:rsidRPr="00490724">
        <w:rPr>
          <w:rFonts w:eastAsia="Times New Roman" w:cs="Times New Roman"/>
          <w:i/>
          <w:iCs/>
          <w:color w:val="000000" w:themeColor="text1"/>
          <w:szCs w:val="24"/>
        </w:rPr>
        <w:t>Clinical biochemistry</w:t>
      </w:r>
      <w:r w:rsidRPr="00490724">
        <w:rPr>
          <w:rFonts w:eastAsia="Times New Roman" w:cs="Times New Roman"/>
          <w:color w:val="000000" w:themeColor="text1"/>
          <w:szCs w:val="24"/>
        </w:rPr>
        <w:t>, 93, 1-8.</w:t>
      </w:r>
    </w:p>
    <w:p w14:paraId="09E912AA" w14:textId="7177FE2B"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 xml:space="preserve">Chen, S. and Cheng, W. (2022). Relationship between lipid profiles and hypertension: a cross-sectional study of 62,957 Chinese adult males. </w:t>
      </w:r>
      <w:r w:rsidRPr="00490724">
        <w:rPr>
          <w:rFonts w:eastAsia="Times New Roman" w:cs="Times New Roman"/>
          <w:i/>
          <w:iCs/>
          <w:color w:val="000000" w:themeColor="text1"/>
          <w:szCs w:val="24"/>
        </w:rPr>
        <w:t>Frontiers in public health</w:t>
      </w:r>
      <w:r w:rsidRPr="00490724">
        <w:rPr>
          <w:rFonts w:eastAsia="Times New Roman" w:cs="Times New Roman"/>
          <w:color w:val="000000" w:themeColor="text1"/>
          <w:szCs w:val="24"/>
        </w:rPr>
        <w:t>, 10, 895499.</w:t>
      </w:r>
    </w:p>
    <w:p w14:paraId="4D7DCAB7" w14:textId="77777777"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 xml:space="preserve">Dibaba, D. T. (2019). Effect of vitamin D supplementation on serum lipid profiles: A systematic review and meta-analysis. </w:t>
      </w:r>
      <w:r w:rsidRPr="00490724">
        <w:rPr>
          <w:rFonts w:eastAsia="Times New Roman" w:cs="Times New Roman"/>
          <w:i/>
          <w:iCs/>
          <w:color w:val="000000" w:themeColor="text1"/>
          <w:szCs w:val="24"/>
        </w:rPr>
        <w:t>Nutrition Reviews</w:t>
      </w:r>
      <w:r w:rsidRPr="00490724">
        <w:rPr>
          <w:rFonts w:eastAsia="Times New Roman" w:cs="Times New Roman"/>
          <w:color w:val="000000" w:themeColor="text1"/>
          <w:szCs w:val="24"/>
        </w:rPr>
        <w:t>, 77(12), 890–902.</w:t>
      </w:r>
    </w:p>
    <w:p w14:paraId="6DD6A8D7" w14:textId="7C61604A"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lastRenderedPageBreak/>
        <w:t xml:space="preserve">Doewes, R. </w:t>
      </w:r>
      <w:r w:rsidR="00490724">
        <w:rPr>
          <w:rFonts w:eastAsia="Times New Roman" w:cs="Times New Roman"/>
          <w:color w:val="000000" w:themeColor="text1"/>
          <w:szCs w:val="24"/>
        </w:rPr>
        <w:t>I., Gharibian, G., Zaman, B. A.</w:t>
      </w:r>
      <w:r w:rsidRPr="00490724">
        <w:rPr>
          <w:rFonts w:eastAsia="Times New Roman" w:cs="Times New Roman"/>
          <w:color w:val="000000" w:themeColor="text1"/>
          <w:szCs w:val="24"/>
        </w:rPr>
        <w:t xml:space="preserve"> and Akhavan-Sigari, R. (2023). An updated systematic review on the effects of aerobic exercise on human blood lipid profile. </w:t>
      </w:r>
      <w:r w:rsidRPr="00490724">
        <w:rPr>
          <w:rFonts w:eastAsia="Times New Roman" w:cs="Times New Roman"/>
          <w:i/>
          <w:iCs/>
          <w:color w:val="000000" w:themeColor="text1"/>
          <w:szCs w:val="24"/>
        </w:rPr>
        <w:t>Current problems in cardiology</w:t>
      </w:r>
      <w:r w:rsidRPr="00490724">
        <w:rPr>
          <w:rFonts w:eastAsia="Times New Roman" w:cs="Times New Roman"/>
          <w:color w:val="000000" w:themeColor="text1"/>
          <w:szCs w:val="24"/>
        </w:rPr>
        <w:t>, 48(5), 101108.</w:t>
      </w:r>
    </w:p>
    <w:p w14:paraId="5F18428E" w14:textId="77777777"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 xml:space="preserve">Dossa, K., Diouf, D., Wang, L., Wei, X., Zhang, Y., Niang, M., Fonceka, D., Yu, J., Mmadi, M.A., Yehouessi, L.W. and Liao, B. (2017). The emerging oilseed crop </w:t>
      </w:r>
      <w:r w:rsidRPr="00490724">
        <w:rPr>
          <w:rFonts w:eastAsia="Times New Roman" w:cs="Times New Roman"/>
          <w:i/>
          <w:color w:val="000000" w:themeColor="text1"/>
          <w:szCs w:val="24"/>
        </w:rPr>
        <w:t>Sesamum indicum</w:t>
      </w:r>
      <w:r w:rsidRPr="00490724">
        <w:rPr>
          <w:rFonts w:eastAsia="Times New Roman" w:cs="Times New Roman"/>
          <w:color w:val="000000" w:themeColor="text1"/>
          <w:szCs w:val="24"/>
        </w:rPr>
        <w:t xml:space="preserve"> enters the “Omics” era. </w:t>
      </w:r>
      <w:r w:rsidRPr="00490724">
        <w:rPr>
          <w:rFonts w:eastAsia="Times New Roman" w:cs="Times New Roman"/>
          <w:i/>
          <w:iCs/>
          <w:color w:val="000000" w:themeColor="text1"/>
          <w:szCs w:val="24"/>
        </w:rPr>
        <w:t>Frontiers in plant science</w:t>
      </w:r>
      <w:r w:rsidRPr="00490724">
        <w:rPr>
          <w:rFonts w:eastAsia="Times New Roman" w:cs="Times New Roman"/>
          <w:color w:val="000000" w:themeColor="text1"/>
          <w:szCs w:val="24"/>
        </w:rPr>
        <w:t>, 8, 1154.</w:t>
      </w:r>
    </w:p>
    <w:p w14:paraId="40BE2491" w14:textId="3197A3DD"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Dravie, E. E., Kortei, N. K., Essuman, E. K</w:t>
      </w:r>
      <w:r w:rsidR="00490724">
        <w:rPr>
          <w:rFonts w:eastAsia="Times New Roman" w:cs="Times New Roman"/>
          <w:color w:val="000000" w:themeColor="text1"/>
          <w:szCs w:val="24"/>
        </w:rPr>
        <w:t>., Tettey, C. O., Boakye, A. A.</w:t>
      </w:r>
      <w:r w:rsidRPr="00490724">
        <w:rPr>
          <w:rFonts w:eastAsia="Times New Roman" w:cs="Times New Roman"/>
          <w:color w:val="000000" w:themeColor="text1"/>
          <w:szCs w:val="24"/>
        </w:rPr>
        <w:t xml:space="preserve"> and Hunkpe, G. (2020). Antioxidant, phytochemical and physicochemical properties of sesame seed (</w:t>
      </w:r>
      <w:r w:rsidRPr="00490724">
        <w:rPr>
          <w:rFonts w:eastAsia="Times New Roman" w:cs="Times New Roman"/>
          <w:i/>
          <w:iCs/>
          <w:color w:val="000000" w:themeColor="text1"/>
          <w:szCs w:val="24"/>
        </w:rPr>
        <w:t>Sesamum indicum</w:t>
      </w:r>
      <w:r w:rsidRPr="00490724">
        <w:rPr>
          <w:rFonts w:eastAsia="Times New Roman" w:cs="Times New Roman"/>
          <w:color w:val="000000" w:themeColor="text1"/>
          <w:szCs w:val="24"/>
        </w:rPr>
        <w:t xml:space="preserve"> L). </w:t>
      </w:r>
      <w:r w:rsidRPr="00490724">
        <w:rPr>
          <w:rFonts w:eastAsia="Times New Roman" w:cs="Times New Roman"/>
          <w:i/>
          <w:iCs/>
          <w:color w:val="000000" w:themeColor="text1"/>
          <w:szCs w:val="24"/>
        </w:rPr>
        <w:t>Scientific African</w:t>
      </w:r>
      <w:r w:rsidRPr="00490724">
        <w:rPr>
          <w:rFonts w:eastAsia="Times New Roman" w:cs="Times New Roman"/>
          <w:color w:val="000000" w:themeColor="text1"/>
          <w:szCs w:val="24"/>
        </w:rPr>
        <w:t>, 8, e00349.</w:t>
      </w:r>
    </w:p>
    <w:p w14:paraId="598DA67E" w14:textId="4A93B77B" w:rsidR="002D4DE4" w:rsidRPr="00490724" w:rsidRDefault="00490724"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t>Durrington, P., Bashir, B.</w:t>
      </w:r>
      <w:r w:rsidR="002D4DE4" w:rsidRPr="00490724">
        <w:rPr>
          <w:rFonts w:eastAsia="Times New Roman" w:cs="Times New Roman"/>
          <w:color w:val="000000" w:themeColor="text1"/>
          <w:szCs w:val="24"/>
        </w:rPr>
        <w:t xml:space="preserve"> and Soran, H. (2026). Hyperlipidemia. In </w:t>
      </w:r>
      <w:r w:rsidR="002D4DE4" w:rsidRPr="00490724">
        <w:rPr>
          <w:rFonts w:eastAsia="Times New Roman" w:cs="Times New Roman"/>
          <w:i/>
          <w:iCs/>
          <w:color w:val="000000" w:themeColor="text1"/>
          <w:szCs w:val="24"/>
        </w:rPr>
        <w:t>Metabolism of Human Diseases: Organ Physiology and Pathophysiology</w:t>
      </w:r>
      <w:r w:rsidR="002D4DE4" w:rsidRPr="00490724">
        <w:rPr>
          <w:rFonts w:eastAsia="Times New Roman" w:cs="Times New Roman"/>
          <w:color w:val="000000" w:themeColor="text1"/>
          <w:szCs w:val="24"/>
        </w:rPr>
        <w:t xml:space="preserve"> (311-324). </w:t>
      </w:r>
    </w:p>
    <w:p w14:paraId="2A39051E" w14:textId="425A39C9"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Elleuch, M., Besbe</w:t>
      </w:r>
      <w:r w:rsidR="00490724">
        <w:rPr>
          <w:rFonts w:eastAsia="Times New Roman" w:cs="Times New Roman"/>
          <w:color w:val="000000" w:themeColor="text1"/>
          <w:szCs w:val="24"/>
        </w:rPr>
        <w:t>s, S., Roiseux, O., Blecker, C.</w:t>
      </w:r>
      <w:r w:rsidRPr="00490724">
        <w:rPr>
          <w:rFonts w:eastAsia="Times New Roman" w:cs="Times New Roman"/>
          <w:color w:val="000000" w:themeColor="text1"/>
          <w:szCs w:val="24"/>
        </w:rPr>
        <w:t xml:space="preserve"> and Attia, H. (2011). Quality characteristics of sesame seeds and by-products. </w:t>
      </w:r>
      <w:r w:rsidRPr="00490724">
        <w:rPr>
          <w:rFonts w:eastAsia="Times New Roman" w:cs="Times New Roman"/>
          <w:i/>
          <w:iCs/>
          <w:color w:val="000000" w:themeColor="text1"/>
          <w:szCs w:val="24"/>
        </w:rPr>
        <w:t>Food Chemistry</w:t>
      </w:r>
      <w:r w:rsidRPr="00490724">
        <w:rPr>
          <w:rFonts w:eastAsia="Times New Roman" w:cs="Times New Roman"/>
          <w:color w:val="000000" w:themeColor="text1"/>
          <w:szCs w:val="24"/>
        </w:rPr>
        <w:t>, 103(2), 641–650.</w:t>
      </w:r>
    </w:p>
    <w:p w14:paraId="68862577" w14:textId="1917E4FB" w:rsidR="002D4DE4" w:rsidRPr="00490724" w:rsidRDefault="00490724"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t>El-Tantawy, W. H.</w:t>
      </w:r>
      <w:r w:rsidR="002D4DE4" w:rsidRPr="00490724">
        <w:rPr>
          <w:rFonts w:eastAsia="Times New Roman" w:cs="Times New Roman"/>
          <w:color w:val="000000" w:themeColor="text1"/>
          <w:szCs w:val="24"/>
        </w:rPr>
        <w:t xml:space="preserve"> and Temraz, A. (2019). Natural products for controlling hyperlipidemia. </w:t>
      </w:r>
      <w:r w:rsidR="002D4DE4" w:rsidRPr="00490724">
        <w:rPr>
          <w:rFonts w:eastAsia="Times New Roman" w:cs="Times New Roman"/>
          <w:i/>
          <w:iCs/>
          <w:color w:val="000000" w:themeColor="text1"/>
          <w:szCs w:val="24"/>
        </w:rPr>
        <w:t>Archives of physiology and biochemistry</w:t>
      </w:r>
      <w:r w:rsidR="002D4DE4" w:rsidRPr="00490724">
        <w:rPr>
          <w:rFonts w:eastAsia="Times New Roman" w:cs="Times New Roman"/>
          <w:color w:val="000000" w:themeColor="text1"/>
          <w:szCs w:val="24"/>
        </w:rPr>
        <w:t>, 125(2), 128-135.</w:t>
      </w:r>
    </w:p>
    <w:p w14:paraId="7D5830B3" w14:textId="699F3F54" w:rsidR="002D4DE4" w:rsidRPr="00490724" w:rsidRDefault="00490724" w:rsidP="00490724">
      <w:pPr>
        <w:tabs>
          <w:tab w:val="left" w:pos="851"/>
        </w:tabs>
        <w:spacing w:after="0" w:line="480" w:lineRule="auto"/>
        <w:ind w:left="1134" w:hanging="1134"/>
        <w:rPr>
          <w:rFonts w:eastAsia="Times New Roman" w:cs="Times New Roman"/>
          <w:color w:val="000000" w:themeColor="text1"/>
          <w:szCs w:val="24"/>
        </w:rPr>
      </w:pPr>
      <w:r>
        <w:rPr>
          <w:rFonts w:cs="Times New Roman"/>
          <w:color w:val="000000" w:themeColor="text1"/>
          <w:szCs w:val="24"/>
          <w:shd w:val="clear" w:color="auto" w:fill="FFFFFF"/>
        </w:rPr>
        <w:t>Folch, J., Lees, M.</w:t>
      </w:r>
      <w:r w:rsidR="002D4DE4" w:rsidRPr="00490724">
        <w:rPr>
          <w:rFonts w:cs="Times New Roman"/>
          <w:color w:val="000000" w:themeColor="text1"/>
          <w:szCs w:val="24"/>
          <w:shd w:val="clear" w:color="auto" w:fill="FFFFFF"/>
        </w:rPr>
        <w:t xml:space="preserve"> and Stanley, G. S. (1957). A simple method for the isolation and purification of total lipides from animal tissues. </w:t>
      </w:r>
      <w:r w:rsidR="002D4DE4" w:rsidRPr="00490724">
        <w:rPr>
          <w:rFonts w:cs="Times New Roman"/>
          <w:i/>
          <w:iCs/>
          <w:color w:val="000000" w:themeColor="text1"/>
          <w:szCs w:val="24"/>
          <w:shd w:val="clear" w:color="auto" w:fill="FFFFFF"/>
        </w:rPr>
        <w:t>Journal of biological chemistry</w:t>
      </w:r>
      <w:r w:rsidR="002D4DE4" w:rsidRPr="00490724">
        <w:rPr>
          <w:rFonts w:cs="Times New Roman"/>
          <w:color w:val="000000" w:themeColor="text1"/>
          <w:szCs w:val="24"/>
          <w:shd w:val="clear" w:color="auto" w:fill="FFFFFF"/>
        </w:rPr>
        <w:t>, </w:t>
      </w:r>
      <w:r w:rsidR="002D4DE4" w:rsidRPr="00490724">
        <w:rPr>
          <w:rFonts w:cs="Times New Roman"/>
          <w:i/>
          <w:iCs/>
          <w:color w:val="000000" w:themeColor="text1"/>
          <w:szCs w:val="24"/>
          <w:shd w:val="clear" w:color="auto" w:fill="FFFFFF"/>
        </w:rPr>
        <w:t>226</w:t>
      </w:r>
      <w:r w:rsidR="002D4DE4" w:rsidRPr="00490724">
        <w:rPr>
          <w:rFonts w:cs="Times New Roman"/>
          <w:color w:val="000000" w:themeColor="text1"/>
          <w:szCs w:val="24"/>
          <w:shd w:val="clear" w:color="auto" w:fill="FFFFFF"/>
        </w:rPr>
        <w:t>(1), 497-509.</w:t>
      </w:r>
    </w:p>
    <w:p w14:paraId="3B514780" w14:textId="3E075340"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 xml:space="preserve">Gaio, V., Roquette, </w:t>
      </w:r>
      <w:r w:rsidR="00490724">
        <w:rPr>
          <w:rFonts w:eastAsia="Times New Roman" w:cs="Times New Roman"/>
          <w:color w:val="000000" w:themeColor="text1"/>
          <w:szCs w:val="24"/>
        </w:rPr>
        <w:t>R., Dias, C. M.</w:t>
      </w:r>
      <w:r w:rsidRPr="00490724">
        <w:rPr>
          <w:rFonts w:eastAsia="Times New Roman" w:cs="Times New Roman"/>
          <w:color w:val="000000" w:themeColor="text1"/>
          <w:szCs w:val="24"/>
        </w:rPr>
        <w:t xml:space="preserve"> and Nunes, B. (2019). Ambient air pollution and lipid profile: Systematic review and meta-analysis. </w:t>
      </w:r>
      <w:r w:rsidRPr="00490724">
        <w:rPr>
          <w:rFonts w:eastAsia="Times New Roman" w:cs="Times New Roman"/>
          <w:i/>
          <w:iCs/>
          <w:color w:val="000000" w:themeColor="text1"/>
          <w:szCs w:val="24"/>
        </w:rPr>
        <w:t>Environmental Pollution</w:t>
      </w:r>
      <w:r w:rsidRPr="00490724">
        <w:rPr>
          <w:rFonts w:eastAsia="Times New Roman" w:cs="Times New Roman"/>
          <w:color w:val="000000" w:themeColor="text1"/>
          <w:szCs w:val="24"/>
        </w:rPr>
        <w:t>, 254, 113036.</w:t>
      </w:r>
    </w:p>
    <w:p w14:paraId="3830D8BC" w14:textId="521E03D8"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cs="Times New Roman"/>
          <w:color w:val="000000" w:themeColor="text1"/>
          <w:szCs w:val="24"/>
          <w:shd w:val="clear" w:color="auto" w:fill="FFFFFF"/>
        </w:rPr>
        <w:t xml:space="preserve">Gidez, L. I., Miller, </w:t>
      </w:r>
      <w:r w:rsidR="00490724">
        <w:rPr>
          <w:rFonts w:cs="Times New Roman"/>
          <w:color w:val="000000" w:themeColor="text1"/>
          <w:szCs w:val="24"/>
          <w:shd w:val="clear" w:color="auto" w:fill="FFFFFF"/>
        </w:rPr>
        <w:t>G. J., Burstein, M., Slagle, S.</w:t>
      </w:r>
      <w:r w:rsidRPr="00490724">
        <w:rPr>
          <w:rFonts w:cs="Times New Roman"/>
          <w:color w:val="000000" w:themeColor="text1"/>
          <w:szCs w:val="24"/>
          <w:shd w:val="clear" w:color="auto" w:fill="FFFFFF"/>
        </w:rPr>
        <w:t xml:space="preserve"> and Eder, H. A. (1982). Separation and quantitation of subclasses of human plasma high density lipoproteins by a simple precipitation procedure. </w:t>
      </w:r>
      <w:r w:rsidRPr="00490724">
        <w:rPr>
          <w:rFonts w:cs="Times New Roman"/>
          <w:i/>
          <w:iCs/>
          <w:color w:val="000000" w:themeColor="text1"/>
          <w:szCs w:val="24"/>
          <w:shd w:val="clear" w:color="auto" w:fill="FFFFFF"/>
        </w:rPr>
        <w:t>Journal of lipid Research</w:t>
      </w:r>
      <w:r w:rsidRPr="00490724">
        <w:rPr>
          <w:rFonts w:cs="Times New Roman"/>
          <w:color w:val="000000" w:themeColor="text1"/>
          <w:szCs w:val="24"/>
          <w:shd w:val="clear" w:color="auto" w:fill="FFFFFF"/>
        </w:rPr>
        <w:t>, </w:t>
      </w:r>
      <w:r w:rsidRPr="00490724">
        <w:rPr>
          <w:rFonts w:cs="Times New Roman"/>
          <w:i/>
          <w:iCs/>
          <w:color w:val="000000" w:themeColor="text1"/>
          <w:szCs w:val="24"/>
          <w:shd w:val="clear" w:color="auto" w:fill="FFFFFF"/>
        </w:rPr>
        <w:t>23</w:t>
      </w:r>
      <w:r w:rsidRPr="00490724">
        <w:rPr>
          <w:rFonts w:cs="Times New Roman"/>
          <w:color w:val="000000" w:themeColor="text1"/>
          <w:szCs w:val="24"/>
          <w:shd w:val="clear" w:color="auto" w:fill="FFFFFF"/>
        </w:rPr>
        <w:t>(8), 1206-1223.</w:t>
      </w:r>
    </w:p>
    <w:p w14:paraId="44F778F7" w14:textId="77777777"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lastRenderedPageBreak/>
        <w:t xml:space="preserve">Giles, L. A. (2024). Hyperlipidemia prevention and management utilizing lifestyle changes. </w:t>
      </w:r>
      <w:r w:rsidRPr="00490724">
        <w:rPr>
          <w:rFonts w:eastAsia="Times New Roman" w:cs="Times New Roman"/>
          <w:i/>
          <w:iCs/>
          <w:color w:val="000000" w:themeColor="text1"/>
          <w:szCs w:val="24"/>
        </w:rPr>
        <w:t>Journal of Midwifery and Women's Health</w:t>
      </w:r>
      <w:r w:rsidRPr="00490724">
        <w:rPr>
          <w:rFonts w:eastAsia="Times New Roman" w:cs="Times New Roman"/>
          <w:color w:val="000000" w:themeColor="text1"/>
          <w:szCs w:val="24"/>
        </w:rPr>
        <w:t>, 69(3), 361-369.</w:t>
      </w:r>
    </w:p>
    <w:p w14:paraId="64E87F4F" w14:textId="0F0AC1F8" w:rsidR="002D4DE4" w:rsidRPr="00490724" w:rsidRDefault="00490724"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t>Glorieux, C.</w:t>
      </w:r>
      <w:r w:rsidR="002D4DE4" w:rsidRPr="00490724">
        <w:rPr>
          <w:rFonts w:eastAsia="Times New Roman" w:cs="Times New Roman"/>
          <w:color w:val="000000" w:themeColor="text1"/>
          <w:szCs w:val="24"/>
        </w:rPr>
        <w:t xml:space="preserve"> and Calderon, P. B. (2017). Catalase, a remarkable enzyme: targeting the oldest antioxidant enzyme to find a new cancer treatment approach. </w:t>
      </w:r>
      <w:r w:rsidR="002D4DE4" w:rsidRPr="00490724">
        <w:rPr>
          <w:rFonts w:eastAsia="Times New Roman" w:cs="Times New Roman"/>
          <w:i/>
          <w:iCs/>
          <w:color w:val="000000" w:themeColor="text1"/>
          <w:szCs w:val="24"/>
        </w:rPr>
        <w:t>Biological chemistry</w:t>
      </w:r>
      <w:r w:rsidR="002D4DE4" w:rsidRPr="00490724">
        <w:rPr>
          <w:rFonts w:eastAsia="Times New Roman" w:cs="Times New Roman"/>
          <w:color w:val="000000" w:themeColor="text1"/>
          <w:szCs w:val="24"/>
        </w:rPr>
        <w:t>, 398(10), 1095-1108.</w:t>
      </w:r>
    </w:p>
    <w:p w14:paraId="4668E2E6" w14:textId="24AB85CE" w:rsidR="002D4DE4" w:rsidRPr="00490724" w:rsidRDefault="00490724"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t>Gordon, B., Chen, S.</w:t>
      </w:r>
      <w:r w:rsidR="002D4DE4" w:rsidRPr="00490724">
        <w:rPr>
          <w:rFonts w:eastAsia="Times New Roman" w:cs="Times New Roman"/>
          <w:color w:val="000000" w:themeColor="text1"/>
          <w:szCs w:val="24"/>
        </w:rPr>
        <w:t xml:space="preserve"> and Durstine, J. L. (2016). The effects of exercise training on the traditional lipid profile and beyond. </w:t>
      </w:r>
      <w:r w:rsidR="002D4DE4" w:rsidRPr="00490724">
        <w:rPr>
          <w:rFonts w:eastAsia="Times New Roman" w:cs="Times New Roman"/>
          <w:i/>
          <w:iCs/>
          <w:color w:val="000000" w:themeColor="text1"/>
          <w:szCs w:val="24"/>
        </w:rPr>
        <w:t>Translational Journal of the American College of Sports Medicine</w:t>
      </w:r>
      <w:r w:rsidR="002D4DE4" w:rsidRPr="00490724">
        <w:rPr>
          <w:rFonts w:eastAsia="Times New Roman" w:cs="Times New Roman"/>
          <w:color w:val="000000" w:themeColor="text1"/>
          <w:szCs w:val="24"/>
        </w:rPr>
        <w:t>, 1(18), 159-164.</w:t>
      </w:r>
    </w:p>
    <w:p w14:paraId="40D56C4B" w14:textId="77777777"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cs="Times New Roman"/>
          <w:color w:val="000000" w:themeColor="text1"/>
          <w:szCs w:val="24"/>
          <w:shd w:val="clear" w:color="auto" w:fill="FFFFFF"/>
        </w:rPr>
        <w:t>Góth, L. (1991). Serum catalase: reversibly formed charge isoform of erythrocyte catalase. </w:t>
      </w:r>
      <w:r w:rsidRPr="00490724">
        <w:rPr>
          <w:rFonts w:cs="Times New Roman"/>
          <w:i/>
          <w:iCs/>
          <w:color w:val="000000" w:themeColor="text1"/>
          <w:szCs w:val="24"/>
          <w:shd w:val="clear" w:color="auto" w:fill="FFFFFF"/>
        </w:rPr>
        <w:t>Clinical chemistry</w:t>
      </w:r>
      <w:r w:rsidRPr="00490724">
        <w:rPr>
          <w:rFonts w:cs="Times New Roman"/>
          <w:color w:val="000000" w:themeColor="text1"/>
          <w:szCs w:val="24"/>
          <w:shd w:val="clear" w:color="auto" w:fill="FFFFFF"/>
        </w:rPr>
        <w:t>, </w:t>
      </w:r>
      <w:r w:rsidRPr="00490724">
        <w:rPr>
          <w:rFonts w:cs="Times New Roman"/>
          <w:i/>
          <w:iCs/>
          <w:color w:val="000000" w:themeColor="text1"/>
          <w:szCs w:val="24"/>
          <w:shd w:val="clear" w:color="auto" w:fill="FFFFFF"/>
        </w:rPr>
        <w:t>37</w:t>
      </w:r>
      <w:r w:rsidRPr="00490724">
        <w:rPr>
          <w:rFonts w:cs="Times New Roman"/>
          <w:color w:val="000000" w:themeColor="text1"/>
          <w:szCs w:val="24"/>
          <w:shd w:val="clear" w:color="auto" w:fill="FFFFFF"/>
        </w:rPr>
        <w:t>(12), 2043-2047.</w:t>
      </w:r>
    </w:p>
    <w:p w14:paraId="56A851CF" w14:textId="1A4410EA" w:rsidR="002D4DE4" w:rsidRPr="00490724" w:rsidRDefault="00490724"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t xml:space="preserve">Gupta, D. K., Palma, J. M. </w:t>
      </w:r>
      <w:r w:rsidR="002D4DE4" w:rsidRPr="00490724">
        <w:rPr>
          <w:rFonts w:eastAsia="Times New Roman" w:cs="Times New Roman"/>
          <w:color w:val="000000" w:themeColor="text1"/>
          <w:szCs w:val="24"/>
        </w:rPr>
        <w:t xml:space="preserve">and Corpas, F. J. (Eds.). (2018). Antioxidants and antioxidant enzymes in higher plants (1-300). </w:t>
      </w:r>
    </w:p>
    <w:p w14:paraId="125766DE" w14:textId="58A53A01"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cs="Times New Roman"/>
          <w:color w:val="000000" w:themeColor="text1"/>
          <w:szCs w:val="24"/>
          <w:shd w:val="clear" w:color="auto" w:fill="FFFFFF"/>
        </w:rPr>
        <w:t>Habig, W. H., Pabst, M. J., Fleischner, G., Gatmaitan, Z., Arias, I. M</w:t>
      </w:r>
      <w:r w:rsidR="00490724">
        <w:rPr>
          <w:rFonts w:cs="Times New Roman"/>
          <w:color w:val="000000" w:themeColor="text1"/>
          <w:szCs w:val="24"/>
          <w:shd w:val="clear" w:color="auto" w:fill="FFFFFF"/>
        </w:rPr>
        <w:t>.</w:t>
      </w:r>
      <w:r w:rsidRPr="00490724">
        <w:rPr>
          <w:rFonts w:cs="Times New Roman"/>
          <w:color w:val="000000" w:themeColor="text1"/>
          <w:szCs w:val="24"/>
          <w:shd w:val="clear" w:color="auto" w:fill="FFFFFF"/>
        </w:rPr>
        <w:t xml:space="preserve"> and Jakoby, W. B. (1974). The identity of glutathione S-transferase B with ligandin, a major binding protein of liver. </w:t>
      </w:r>
      <w:r w:rsidRPr="00490724">
        <w:rPr>
          <w:rFonts w:cs="Times New Roman"/>
          <w:i/>
          <w:iCs/>
          <w:color w:val="000000" w:themeColor="text1"/>
          <w:szCs w:val="24"/>
          <w:shd w:val="clear" w:color="auto" w:fill="FFFFFF"/>
        </w:rPr>
        <w:t>Proceedings of the National Academy of Sciences</w:t>
      </w:r>
      <w:r w:rsidRPr="00490724">
        <w:rPr>
          <w:rFonts w:cs="Times New Roman"/>
          <w:color w:val="000000" w:themeColor="text1"/>
          <w:szCs w:val="24"/>
          <w:shd w:val="clear" w:color="auto" w:fill="FFFFFF"/>
        </w:rPr>
        <w:t>, </w:t>
      </w:r>
      <w:r w:rsidRPr="00490724">
        <w:rPr>
          <w:rFonts w:cs="Times New Roman"/>
          <w:i/>
          <w:iCs/>
          <w:color w:val="000000" w:themeColor="text1"/>
          <w:szCs w:val="24"/>
          <w:shd w:val="clear" w:color="auto" w:fill="FFFFFF"/>
        </w:rPr>
        <w:t>71</w:t>
      </w:r>
      <w:r w:rsidRPr="00490724">
        <w:rPr>
          <w:rFonts w:cs="Times New Roman"/>
          <w:color w:val="000000" w:themeColor="text1"/>
          <w:szCs w:val="24"/>
          <w:shd w:val="clear" w:color="auto" w:fill="FFFFFF"/>
        </w:rPr>
        <w:t>(10), 3879-3882.</w:t>
      </w:r>
    </w:p>
    <w:p w14:paraId="3E11FF02" w14:textId="65CE9CCE" w:rsidR="002D4DE4" w:rsidRPr="00490724" w:rsidRDefault="00490724"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t>He, N.</w:t>
      </w:r>
      <w:r w:rsidR="002D4DE4" w:rsidRPr="00490724">
        <w:rPr>
          <w:rFonts w:eastAsia="Times New Roman" w:cs="Times New Roman"/>
          <w:color w:val="000000" w:themeColor="text1"/>
          <w:szCs w:val="24"/>
        </w:rPr>
        <w:t xml:space="preserve"> </w:t>
      </w:r>
      <w:r w:rsidRPr="00490724">
        <w:rPr>
          <w:rFonts w:eastAsia="Times New Roman" w:cs="Times New Roman"/>
          <w:color w:val="000000" w:themeColor="text1"/>
          <w:szCs w:val="24"/>
        </w:rPr>
        <w:t>and</w:t>
      </w:r>
      <w:r w:rsidR="002D4DE4" w:rsidRPr="00490724">
        <w:rPr>
          <w:rFonts w:eastAsia="Times New Roman" w:cs="Times New Roman"/>
          <w:color w:val="000000" w:themeColor="text1"/>
          <w:szCs w:val="24"/>
        </w:rPr>
        <w:t xml:space="preserve"> Ye, H. (2020). Exercise and hyperlipidemia. In </w:t>
      </w:r>
      <w:r w:rsidR="002D4DE4" w:rsidRPr="00490724">
        <w:rPr>
          <w:rFonts w:eastAsia="Times New Roman" w:cs="Times New Roman"/>
          <w:i/>
          <w:iCs/>
          <w:color w:val="000000" w:themeColor="text1"/>
          <w:szCs w:val="24"/>
        </w:rPr>
        <w:t>Physical exercise for human health</w:t>
      </w:r>
      <w:r w:rsidR="002D4DE4" w:rsidRPr="00490724">
        <w:rPr>
          <w:rFonts w:eastAsia="Times New Roman" w:cs="Times New Roman"/>
          <w:color w:val="000000" w:themeColor="text1"/>
          <w:szCs w:val="24"/>
        </w:rPr>
        <w:t xml:space="preserve"> (pp. 79-90). </w:t>
      </w:r>
    </w:p>
    <w:p w14:paraId="745E96F6" w14:textId="389C4397"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Huchzermeyer,</w:t>
      </w:r>
      <w:r w:rsidR="00490724">
        <w:rPr>
          <w:rFonts w:eastAsia="Times New Roman" w:cs="Times New Roman"/>
          <w:color w:val="000000" w:themeColor="text1"/>
          <w:szCs w:val="24"/>
        </w:rPr>
        <w:t xml:space="preserve"> B., Menghani, E., Khardia, P. </w:t>
      </w:r>
      <w:r w:rsidRPr="00490724">
        <w:rPr>
          <w:rFonts w:eastAsia="Times New Roman" w:cs="Times New Roman"/>
          <w:color w:val="000000" w:themeColor="text1"/>
          <w:szCs w:val="24"/>
        </w:rPr>
        <w:t xml:space="preserve">and Shilu, A. (2022). Metabolic pathway of natural antioxidants, antioxidant enzymes and ROS providence. </w:t>
      </w:r>
      <w:r w:rsidRPr="00490724">
        <w:rPr>
          <w:rFonts w:eastAsia="Times New Roman" w:cs="Times New Roman"/>
          <w:i/>
          <w:iCs/>
          <w:color w:val="000000" w:themeColor="text1"/>
          <w:szCs w:val="24"/>
        </w:rPr>
        <w:t>Antioxidants</w:t>
      </w:r>
      <w:r w:rsidRPr="00490724">
        <w:rPr>
          <w:rFonts w:eastAsia="Times New Roman" w:cs="Times New Roman"/>
          <w:color w:val="000000" w:themeColor="text1"/>
          <w:szCs w:val="24"/>
        </w:rPr>
        <w:t>, 11(4), 761.</w:t>
      </w:r>
    </w:p>
    <w:p w14:paraId="6BD242C4" w14:textId="05886B49" w:rsidR="002D4DE4" w:rsidRPr="00490724" w:rsidRDefault="00490724"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t xml:space="preserve">Hussain, M., Ul-Allah, S. </w:t>
      </w:r>
      <w:r w:rsidR="002D4DE4" w:rsidRPr="00490724">
        <w:rPr>
          <w:rFonts w:eastAsia="Times New Roman" w:cs="Times New Roman"/>
          <w:color w:val="000000" w:themeColor="text1"/>
          <w:szCs w:val="24"/>
        </w:rPr>
        <w:t>and Farooq, S. (2023). Sesame (</w:t>
      </w:r>
      <w:r w:rsidR="002D4DE4" w:rsidRPr="00490724">
        <w:rPr>
          <w:rFonts w:eastAsia="Times New Roman" w:cs="Times New Roman"/>
          <w:i/>
          <w:iCs/>
          <w:color w:val="000000" w:themeColor="text1"/>
          <w:szCs w:val="24"/>
        </w:rPr>
        <w:t>Sesamum indicum</w:t>
      </w:r>
      <w:r w:rsidR="002D4DE4" w:rsidRPr="00490724">
        <w:rPr>
          <w:rFonts w:eastAsia="Times New Roman" w:cs="Times New Roman"/>
          <w:color w:val="000000" w:themeColor="text1"/>
          <w:szCs w:val="24"/>
        </w:rPr>
        <w:t xml:space="preserve"> L.). In Neglected and Underutilized Crops (733-755). </w:t>
      </w:r>
    </w:p>
    <w:p w14:paraId="7C584C84" w14:textId="565601FE"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 xml:space="preserve">Jomova, K., Alomar, S. Y., Alwasel, </w:t>
      </w:r>
      <w:r w:rsidR="00490724">
        <w:rPr>
          <w:rFonts w:eastAsia="Times New Roman" w:cs="Times New Roman"/>
          <w:color w:val="000000" w:themeColor="text1"/>
          <w:szCs w:val="24"/>
        </w:rPr>
        <w:t>S. H., Nepovimova, E., Kuca, K.</w:t>
      </w:r>
      <w:r w:rsidRPr="00490724">
        <w:rPr>
          <w:rFonts w:eastAsia="Times New Roman" w:cs="Times New Roman"/>
          <w:color w:val="000000" w:themeColor="text1"/>
          <w:szCs w:val="24"/>
        </w:rPr>
        <w:t xml:space="preserve"> and Valko, M. (2024). Several lines of antioxidant defense against oxidative stress: antioxidant enzymes, </w:t>
      </w:r>
      <w:r w:rsidRPr="00490724">
        <w:rPr>
          <w:rFonts w:eastAsia="Times New Roman" w:cs="Times New Roman"/>
          <w:color w:val="000000" w:themeColor="text1"/>
          <w:szCs w:val="24"/>
        </w:rPr>
        <w:lastRenderedPageBreak/>
        <w:t xml:space="preserve">nanomaterials with multiple enzyme-mimicking activities, and low-molecular-weight antioxidants. </w:t>
      </w:r>
      <w:r w:rsidRPr="00490724">
        <w:rPr>
          <w:rFonts w:eastAsia="Times New Roman" w:cs="Times New Roman"/>
          <w:i/>
          <w:iCs/>
          <w:color w:val="000000" w:themeColor="text1"/>
          <w:szCs w:val="24"/>
        </w:rPr>
        <w:t>Archives of toxicology</w:t>
      </w:r>
      <w:r w:rsidRPr="00490724">
        <w:rPr>
          <w:rFonts w:eastAsia="Times New Roman" w:cs="Times New Roman"/>
          <w:color w:val="000000" w:themeColor="text1"/>
          <w:szCs w:val="24"/>
        </w:rPr>
        <w:t>, 98(5), 1323-1367.</w:t>
      </w:r>
    </w:p>
    <w:p w14:paraId="627C52C5" w14:textId="77777777"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 xml:space="preserve">Karr, S. (2017). Epidemiology and management of hyperlipidemia. </w:t>
      </w:r>
      <w:r w:rsidRPr="00490724">
        <w:rPr>
          <w:rFonts w:eastAsia="Times New Roman" w:cs="Times New Roman"/>
          <w:i/>
          <w:iCs/>
          <w:color w:val="000000" w:themeColor="text1"/>
          <w:szCs w:val="24"/>
        </w:rPr>
        <w:t>The American journal of managed care</w:t>
      </w:r>
      <w:r w:rsidRPr="00490724">
        <w:rPr>
          <w:rFonts w:eastAsia="Times New Roman" w:cs="Times New Roman"/>
          <w:color w:val="000000" w:themeColor="text1"/>
          <w:szCs w:val="24"/>
        </w:rPr>
        <w:t>, 23(9 Suppl), S139-S148.</w:t>
      </w:r>
    </w:p>
    <w:p w14:paraId="56804248" w14:textId="6C8E1F73"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Kelle, B. P., Ćesić, A. K., Čustović, S., Ćosović, E.,</w:t>
      </w:r>
      <w:r w:rsidR="00490724" w:rsidRPr="00490724">
        <w:rPr>
          <w:rFonts w:eastAsia="Times New Roman" w:cs="Times New Roman"/>
          <w:color w:val="000000" w:themeColor="text1"/>
          <w:szCs w:val="24"/>
        </w:rPr>
        <w:t xml:space="preserve"> Lagumdžija, D., Jordamović, N.</w:t>
      </w:r>
      <w:r w:rsidRPr="00490724">
        <w:rPr>
          <w:rFonts w:eastAsia="Times New Roman" w:cs="Times New Roman"/>
          <w:color w:val="000000" w:themeColor="text1"/>
          <w:szCs w:val="24"/>
        </w:rPr>
        <w:t xml:space="preserve"> </w:t>
      </w:r>
      <w:r w:rsidR="00490724" w:rsidRPr="00490724">
        <w:rPr>
          <w:rFonts w:eastAsia="Times New Roman" w:cs="Times New Roman"/>
          <w:color w:val="000000" w:themeColor="text1"/>
          <w:szCs w:val="24"/>
        </w:rPr>
        <w:t>and</w:t>
      </w:r>
      <w:r w:rsidRPr="00490724">
        <w:rPr>
          <w:rFonts w:eastAsia="Times New Roman" w:cs="Times New Roman"/>
          <w:color w:val="000000" w:themeColor="text1"/>
          <w:szCs w:val="24"/>
        </w:rPr>
        <w:t xml:space="preserve"> Kusturica, J. (2024). Improvement of a diet-induced model of hyperlipidemia in Wistar rats: Assessment of biochemical parameters, the thickness of the abdominal aorta and liver histology. </w:t>
      </w:r>
      <w:r w:rsidRPr="00490724">
        <w:rPr>
          <w:rFonts w:eastAsia="Times New Roman" w:cs="Times New Roman"/>
          <w:i/>
          <w:iCs/>
          <w:color w:val="000000" w:themeColor="text1"/>
          <w:szCs w:val="24"/>
        </w:rPr>
        <w:t>Journal of King Saud University-Science</w:t>
      </w:r>
      <w:r w:rsidRPr="00490724">
        <w:rPr>
          <w:rFonts w:eastAsia="Times New Roman" w:cs="Times New Roman"/>
          <w:color w:val="000000" w:themeColor="text1"/>
          <w:szCs w:val="24"/>
        </w:rPr>
        <w:t>, </w:t>
      </w:r>
      <w:r w:rsidRPr="00490724">
        <w:rPr>
          <w:rFonts w:eastAsia="Times New Roman" w:cs="Times New Roman"/>
          <w:i/>
          <w:iCs/>
          <w:color w:val="000000" w:themeColor="text1"/>
          <w:szCs w:val="24"/>
        </w:rPr>
        <w:t>36</w:t>
      </w:r>
      <w:r w:rsidRPr="00490724">
        <w:rPr>
          <w:rFonts w:eastAsia="Times New Roman" w:cs="Times New Roman"/>
          <w:color w:val="000000" w:themeColor="text1"/>
          <w:szCs w:val="24"/>
        </w:rPr>
        <w:t>(2), 103068.</w:t>
      </w:r>
    </w:p>
    <w:p w14:paraId="117BA185" w14:textId="58EDBC7A"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Kiruthika, S., Narayanan, S. L</w:t>
      </w:r>
      <w:r w:rsidR="00490724">
        <w:rPr>
          <w:rFonts w:eastAsia="Times New Roman" w:cs="Times New Roman"/>
          <w:color w:val="000000" w:themeColor="text1"/>
          <w:szCs w:val="24"/>
        </w:rPr>
        <w:t>., Parameswari, C., Mini, M. L.</w:t>
      </w:r>
      <w:r w:rsidRPr="00490724">
        <w:rPr>
          <w:rFonts w:eastAsia="Times New Roman" w:cs="Times New Roman"/>
          <w:color w:val="000000" w:themeColor="text1"/>
          <w:szCs w:val="24"/>
        </w:rPr>
        <w:t xml:space="preserve"> and Arunachalam, P. J. (2018). Genetic variability studies for yield and yield components in sesame (</w:t>
      </w:r>
      <w:r w:rsidRPr="00490724">
        <w:rPr>
          <w:rFonts w:eastAsia="Times New Roman" w:cs="Times New Roman"/>
          <w:i/>
          <w:iCs/>
          <w:color w:val="000000" w:themeColor="text1"/>
          <w:szCs w:val="24"/>
        </w:rPr>
        <w:t>Sesamum indicum</w:t>
      </w:r>
      <w:r w:rsidRPr="00490724">
        <w:rPr>
          <w:rFonts w:eastAsia="Times New Roman" w:cs="Times New Roman"/>
          <w:color w:val="000000" w:themeColor="text1"/>
          <w:szCs w:val="24"/>
        </w:rPr>
        <w:t xml:space="preserve"> L.).</w:t>
      </w:r>
      <w:r w:rsidRPr="00490724">
        <w:rPr>
          <w:rFonts w:cs="Times New Roman"/>
          <w:color w:val="222222"/>
          <w:szCs w:val="24"/>
          <w:shd w:val="clear" w:color="auto" w:fill="FFFFFF"/>
        </w:rPr>
        <w:t xml:space="preserve"> 1529-1537.</w:t>
      </w:r>
    </w:p>
    <w:p w14:paraId="4EF02B3B" w14:textId="30361D4F"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Kris-Etherton, P. M., San</w:t>
      </w:r>
      <w:r w:rsidR="00490724">
        <w:rPr>
          <w:rFonts w:eastAsia="Times New Roman" w:cs="Times New Roman"/>
          <w:color w:val="000000" w:themeColor="text1"/>
          <w:szCs w:val="24"/>
        </w:rPr>
        <w:t>ders, L., Lawler, O., Riley, T.</w:t>
      </w:r>
      <w:r w:rsidRPr="00490724">
        <w:rPr>
          <w:rFonts w:eastAsia="Times New Roman" w:cs="Times New Roman"/>
          <w:color w:val="000000" w:themeColor="text1"/>
          <w:szCs w:val="24"/>
        </w:rPr>
        <w:t xml:space="preserve"> and Maki, K. (2023). Hyperlipidemia. In </w:t>
      </w:r>
      <w:r w:rsidRPr="00490724">
        <w:rPr>
          <w:rFonts w:eastAsia="Times New Roman" w:cs="Times New Roman"/>
          <w:i/>
          <w:iCs/>
          <w:color w:val="000000" w:themeColor="text1"/>
          <w:szCs w:val="24"/>
        </w:rPr>
        <w:t>Encyclopedia of Human Nutrition</w:t>
      </w:r>
      <w:r w:rsidRPr="00490724">
        <w:rPr>
          <w:rFonts w:eastAsia="Times New Roman" w:cs="Times New Roman"/>
          <w:color w:val="000000" w:themeColor="text1"/>
          <w:szCs w:val="24"/>
        </w:rPr>
        <w:t>: Volume 1-4, Fourth Edition (361-379). Elsevier.</w:t>
      </w:r>
    </w:p>
    <w:p w14:paraId="6EB74DF3" w14:textId="0A2B6255" w:rsidR="002D4DE4" w:rsidRPr="00490724" w:rsidRDefault="00490724"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t>Langsted, A.</w:t>
      </w:r>
      <w:r w:rsidR="002D4DE4" w:rsidRPr="00490724">
        <w:rPr>
          <w:rFonts w:eastAsia="Times New Roman" w:cs="Times New Roman"/>
          <w:color w:val="000000" w:themeColor="text1"/>
          <w:szCs w:val="24"/>
        </w:rPr>
        <w:t xml:space="preserve"> and Nordestgaard, B. G. (2019). Nonfasting versus fasting lipid profile for cardiovascular risk prediction. </w:t>
      </w:r>
      <w:r w:rsidR="002D4DE4" w:rsidRPr="00490724">
        <w:rPr>
          <w:rFonts w:eastAsia="Times New Roman" w:cs="Times New Roman"/>
          <w:i/>
          <w:iCs/>
          <w:color w:val="000000" w:themeColor="text1"/>
          <w:szCs w:val="24"/>
        </w:rPr>
        <w:t>Pathology</w:t>
      </w:r>
      <w:r w:rsidR="002D4DE4" w:rsidRPr="00490724">
        <w:rPr>
          <w:rFonts w:eastAsia="Times New Roman" w:cs="Times New Roman"/>
          <w:color w:val="000000" w:themeColor="text1"/>
          <w:szCs w:val="24"/>
        </w:rPr>
        <w:t>, 51(2), 131-141.</w:t>
      </w:r>
    </w:p>
    <w:p w14:paraId="0936431D" w14:textId="5A3CE3EC" w:rsidR="002D4DE4" w:rsidRPr="00490724" w:rsidRDefault="00490724"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t>Last, A. R., Ference, J. D.</w:t>
      </w:r>
      <w:r w:rsidR="002D4DE4" w:rsidRPr="00490724">
        <w:rPr>
          <w:rFonts w:eastAsia="Times New Roman" w:cs="Times New Roman"/>
          <w:color w:val="000000" w:themeColor="text1"/>
          <w:szCs w:val="24"/>
        </w:rPr>
        <w:t xml:space="preserve"> and Menzel, E. R. (2017). Hyperlipidemia: drugs for cardiovascular risk reduction in adults. </w:t>
      </w:r>
      <w:r w:rsidR="002D4DE4" w:rsidRPr="00490724">
        <w:rPr>
          <w:rFonts w:eastAsia="Times New Roman" w:cs="Times New Roman"/>
          <w:i/>
          <w:iCs/>
          <w:color w:val="000000" w:themeColor="text1"/>
          <w:szCs w:val="24"/>
        </w:rPr>
        <w:t>American family physician</w:t>
      </w:r>
      <w:r w:rsidR="002D4DE4" w:rsidRPr="00490724">
        <w:rPr>
          <w:rFonts w:eastAsia="Times New Roman" w:cs="Times New Roman"/>
          <w:color w:val="000000" w:themeColor="text1"/>
          <w:szCs w:val="24"/>
        </w:rPr>
        <w:t>, 95(2), 78-87.</w:t>
      </w:r>
    </w:p>
    <w:p w14:paraId="01B96F4E" w14:textId="4DE592B2"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Mi</w:t>
      </w:r>
      <w:r w:rsidR="00490724">
        <w:rPr>
          <w:rFonts w:eastAsia="Times New Roman" w:cs="Times New Roman"/>
          <w:color w:val="000000" w:themeColor="text1"/>
          <w:szCs w:val="24"/>
        </w:rPr>
        <w:t>li, A., Das, S., Nandakumar, K.</w:t>
      </w:r>
      <w:r w:rsidRPr="00490724">
        <w:rPr>
          <w:rFonts w:eastAsia="Times New Roman" w:cs="Times New Roman"/>
          <w:color w:val="000000" w:themeColor="text1"/>
          <w:szCs w:val="24"/>
        </w:rPr>
        <w:t xml:space="preserve"> and Lobo, R. (2021). A comprehensive review on </w:t>
      </w:r>
      <w:r w:rsidRPr="00490724">
        <w:rPr>
          <w:rFonts w:eastAsia="Times New Roman" w:cs="Times New Roman"/>
          <w:i/>
          <w:iCs/>
          <w:color w:val="000000" w:themeColor="text1"/>
          <w:szCs w:val="24"/>
        </w:rPr>
        <w:t>Sesamum indicum</w:t>
      </w:r>
      <w:r w:rsidRPr="00490724">
        <w:rPr>
          <w:rFonts w:eastAsia="Times New Roman" w:cs="Times New Roman"/>
          <w:color w:val="000000" w:themeColor="text1"/>
          <w:szCs w:val="24"/>
        </w:rPr>
        <w:t xml:space="preserve"> L.: Botanical, ethnopharmacological, phytochemical, and pharmacological aspects. </w:t>
      </w:r>
      <w:r w:rsidRPr="00490724">
        <w:rPr>
          <w:rFonts w:eastAsia="Times New Roman" w:cs="Times New Roman"/>
          <w:i/>
          <w:iCs/>
          <w:color w:val="000000" w:themeColor="text1"/>
          <w:szCs w:val="24"/>
        </w:rPr>
        <w:t>Journal of Ethnopharmacology</w:t>
      </w:r>
      <w:r w:rsidRPr="00490724">
        <w:rPr>
          <w:rFonts w:eastAsia="Times New Roman" w:cs="Times New Roman"/>
          <w:color w:val="000000" w:themeColor="text1"/>
          <w:szCs w:val="24"/>
        </w:rPr>
        <w:t>, 281, 114503.</w:t>
      </w:r>
    </w:p>
    <w:p w14:paraId="41EFA68D" w14:textId="6A697688"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M</w:t>
      </w:r>
      <w:r w:rsidR="00490724">
        <w:rPr>
          <w:rFonts w:eastAsia="Times New Roman" w:cs="Times New Roman"/>
          <w:color w:val="000000" w:themeColor="text1"/>
          <w:szCs w:val="24"/>
        </w:rPr>
        <w:t>iraj, S.</w:t>
      </w:r>
      <w:r w:rsidRPr="00490724">
        <w:rPr>
          <w:rFonts w:eastAsia="Times New Roman" w:cs="Times New Roman"/>
          <w:color w:val="000000" w:themeColor="text1"/>
          <w:szCs w:val="24"/>
        </w:rPr>
        <w:t xml:space="preserve"> and Kiani, S. (2016). Bioactivity of </w:t>
      </w:r>
      <w:r w:rsidRPr="00490724">
        <w:rPr>
          <w:rFonts w:eastAsia="Times New Roman" w:cs="Times New Roman"/>
          <w:i/>
          <w:iCs/>
          <w:color w:val="000000" w:themeColor="text1"/>
          <w:szCs w:val="24"/>
        </w:rPr>
        <w:t>Sesamum indicum</w:t>
      </w:r>
      <w:r w:rsidRPr="00490724">
        <w:rPr>
          <w:rFonts w:eastAsia="Times New Roman" w:cs="Times New Roman"/>
          <w:color w:val="000000" w:themeColor="text1"/>
          <w:szCs w:val="24"/>
        </w:rPr>
        <w:t xml:space="preserve">: A review study. </w:t>
      </w:r>
      <w:r w:rsidRPr="00490724">
        <w:rPr>
          <w:rFonts w:eastAsia="Times New Roman" w:cs="Times New Roman"/>
          <w:i/>
          <w:iCs/>
          <w:color w:val="000000" w:themeColor="text1"/>
          <w:szCs w:val="24"/>
        </w:rPr>
        <w:t>Der Pharmacia Lettre</w:t>
      </w:r>
      <w:r w:rsidRPr="00490724">
        <w:rPr>
          <w:rFonts w:eastAsia="Times New Roman" w:cs="Times New Roman"/>
          <w:color w:val="000000" w:themeColor="text1"/>
          <w:szCs w:val="24"/>
        </w:rPr>
        <w:t>, 8(6), 328-34.</w:t>
      </w:r>
    </w:p>
    <w:p w14:paraId="21D5574D" w14:textId="5D8A95DC" w:rsidR="002D4DE4" w:rsidRPr="00490724" w:rsidRDefault="00490724" w:rsidP="00490724">
      <w:pPr>
        <w:tabs>
          <w:tab w:val="left" w:pos="851"/>
        </w:tabs>
        <w:spacing w:after="0" w:line="480" w:lineRule="auto"/>
        <w:ind w:left="1134" w:hanging="1134"/>
        <w:rPr>
          <w:rFonts w:eastAsia="Times New Roman" w:cs="Times New Roman"/>
          <w:color w:val="000000" w:themeColor="text1"/>
          <w:szCs w:val="24"/>
        </w:rPr>
      </w:pPr>
      <w:r>
        <w:rPr>
          <w:rFonts w:cs="Times New Roman"/>
          <w:color w:val="000000" w:themeColor="text1"/>
          <w:szCs w:val="24"/>
          <w:shd w:val="clear" w:color="auto" w:fill="FFFFFF"/>
        </w:rPr>
        <w:lastRenderedPageBreak/>
        <w:t>Misra, H. P.</w:t>
      </w:r>
      <w:r w:rsidR="002D4DE4" w:rsidRPr="00490724">
        <w:rPr>
          <w:rFonts w:cs="Times New Roman"/>
          <w:color w:val="000000" w:themeColor="text1"/>
          <w:szCs w:val="24"/>
          <w:shd w:val="clear" w:color="auto" w:fill="FFFFFF"/>
        </w:rPr>
        <w:t xml:space="preserve"> and Fridovich, I. (1972). The role of superoxide anion in the autoxidation of epinephrine and a simple assay for superoxide dismutase. </w:t>
      </w:r>
      <w:r w:rsidR="002D4DE4" w:rsidRPr="00490724">
        <w:rPr>
          <w:rFonts w:cs="Times New Roman"/>
          <w:i/>
          <w:iCs/>
          <w:color w:val="000000" w:themeColor="text1"/>
          <w:szCs w:val="24"/>
          <w:shd w:val="clear" w:color="auto" w:fill="FFFFFF"/>
        </w:rPr>
        <w:t>Journal of Biological chemistry</w:t>
      </w:r>
      <w:r w:rsidR="002D4DE4" w:rsidRPr="00490724">
        <w:rPr>
          <w:rFonts w:cs="Times New Roman"/>
          <w:color w:val="000000" w:themeColor="text1"/>
          <w:szCs w:val="24"/>
          <w:shd w:val="clear" w:color="auto" w:fill="FFFFFF"/>
        </w:rPr>
        <w:t>, </w:t>
      </w:r>
      <w:r w:rsidR="002D4DE4" w:rsidRPr="00490724">
        <w:rPr>
          <w:rFonts w:cs="Times New Roman"/>
          <w:i/>
          <w:iCs/>
          <w:color w:val="000000" w:themeColor="text1"/>
          <w:szCs w:val="24"/>
          <w:shd w:val="clear" w:color="auto" w:fill="FFFFFF"/>
        </w:rPr>
        <w:t>247</w:t>
      </w:r>
      <w:r w:rsidR="002D4DE4" w:rsidRPr="00490724">
        <w:rPr>
          <w:rFonts w:cs="Times New Roman"/>
          <w:color w:val="000000" w:themeColor="text1"/>
          <w:szCs w:val="24"/>
          <w:shd w:val="clear" w:color="auto" w:fill="FFFFFF"/>
        </w:rPr>
        <w:t>(10), 3170-3175.</w:t>
      </w:r>
    </w:p>
    <w:p w14:paraId="1082FAEB" w14:textId="3711D894" w:rsidR="002D4DE4" w:rsidRPr="00490724" w:rsidRDefault="00490724" w:rsidP="00490724">
      <w:pPr>
        <w:tabs>
          <w:tab w:val="left" w:pos="851"/>
        </w:tabs>
        <w:spacing w:after="0" w:line="480" w:lineRule="auto"/>
        <w:ind w:left="1134" w:hanging="1134"/>
        <w:rPr>
          <w:rFonts w:eastAsia="Times New Roman" w:cs="Times New Roman"/>
          <w:color w:val="000000" w:themeColor="text1"/>
          <w:szCs w:val="24"/>
        </w:rPr>
      </w:pPr>
      <w:r>
        <w:rPr>
          <w:rFonts w:cs="Times New Roman"/>
          <w:color w:val="000000" w:themeColor="text1"/>
          <w:szCs w:val="24"/>
          <w:shd w:val="clear" w:color="auto" w:fill="FFFFFF"/>
        </w:rPr>
        <w:t xml:space="preserve">Moron, M. S., Depierre, J. W. </w:t>
      </w:r>
      <w:r w:rsidR="002D4DE4" w:rsidRPr="00490724">
        <w:rPr>
          <w:rFonts w:cs="Times New Roman"/>
          <w:color w:val="000000" w:themeColor="text1"/>
          <w:szCs w:val="24"/>
          <w:shd w:val="clear" w:color="auto" w:fill="FFFFFF"/>
        </w:rPr>
        <w:t>and Mannervik, B. (1979). Levels of glutathione, glutathione reductase and glutathione S-transferase activities in rat lung and liver. </w:t>
      </w:r>
      <w:r w:rsidR="002D4DE4" w:rsidRPr="00490724">
        <w:rPr>
          <w:rFonts w:cs="Times New Roman"/>
          <w:i/>
          <w:iCs/>
          <w:color w:val="000000" w:themeColor="text1"/>
          <w:szCs w:val="24"/>
          <w:shd w:val="clear" w:color="auto" w:fill="FFFFFF"/>
        </w:rPr>
        <w:t>Biochimica et biophysica acta (BBA)-general subjects</w:t>
      </w:r>
      <w:r w:rsidR="002D4DE4" w:rsidRPr="00490724">
        <w:rPr>
          <w:rFonts w:cs="Times New Roman"/>
          <w:color w:val="000000" w:themeColor="text1"/>
          <w:szCs w:val="24"/>
          <w:shd w:val="clear" w:color="auto" w:fill="FFFFFF"/>
        </w:rPr>
        <w:t>, </w:t>
      </w:r>
      <w:r w:rsidR="002D4DE4" w:rsidRPr="00490724">
        <w:rPr>
          <w:rFonts w:cs="Times New Roman"/>
          <w:i/>
          <w:iCs/>
          <w:color w:val="000000" w:themeColor="text1"/>
          <w:szCs w:val="24"/>
          <w:shd w:val="clear" w:color="auto" w:fill="FFFFFF"/>
        </w:rPr>
        <w:t>582</w:t>
      </w:r>
      <w:r w:rsidR="002D4DE4" w:rsidRPr="00490724">
        <w:rPr>
          <w:rFonts w:cs="Times New Roman"/>
          <w:color w:val="000000" w:themeColor="text1"/>
          <w:szCs w:val="24"/>
          <w:shd w:val="clear" w:color="auto" w:fill="FFFFFF"/>
        </w:rPr>
        <w:t>(1), 67-78.</w:t>
      </w:r>
    </w:p>
    <w:p w14:paraId="0BE0C9F6" w14:textId="3A25FD35"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Myint</w:t>
      </w:r>
      <w:r w:rsidR="00490724">
        <w:rPr>
          <w:rFonts w:eastAsia="Times New Roman" w:cs="Times New Roman"/>
          <w:color w:val="000000" w:themeColor="text1"/>
          <w:szCs w:val="24"/>
        </w:rPr>
        <w:t>, D., Gilani, S. A., Kawase, M.</w:t>
      </w:r>
      <w:r w:rsidRPr="00490724">
        <w:rPr>
          <w:rFonts w:eastAsia="Times New Roman" w:cs="Times New Roman"/>
          <w:color w:val="000000" w:themeColor="text1"/>
          <w:szCs w:val="24"/>
        </w:rPr>
        <w:t xml:space="preserve"> and Watanabe, K. N. (2020). Sustainable sesame (</w:t>
      </w:r>
      <w:r w:rsidRPr="00490724">
        <w:rPr>
          <w:rFonts w:eastAsia="Times New Roman" w:cs="Times New Roman"/>
          <w:i/>
          <w:iCs/>
          <w:color w:val="000000" w:themeColor="text1"/>
          <w:szCs w:val="24"/>
        </w:rPr>
        <w:t>Sesamum indicum</w:t>
      </w:r>
      <w:r w:rsidRPr="00490724">
        <w:rPr>
          <w:rFonts w:eastAsia="Times New Roman" w:cs="Times New Roman"/>
          <w:color w:val="000000" w:themeColor="text1"/>
          <w:szCs w:val="24"/>
        </w:rPr>
        <w:t xml:space="preserve"> L.) production through improved technology: An overview of production, challenges, and opportunities in Myanmar. </w:t>
      </w:r>
      <w:r w:rsidRPr="00490724">
        <w:rPr>
          <w:rFonts w:eastAsia="Times New Roman" w:cs="Times New Roman"/>
          <w:i/>
          <w:iCs/>
          <w:color w:val="000000" w:themeColor="text1"/>
          <w:szCs w:val="24"/>
        </w:rPr>
        <w:t>Sustainability</w:t>
      </w:r>
      <w:r w:rsidRPr="00490724">
        <w:rPr>
          <w:rFonts w:eastAsia="Times New Roman" w:cs="Times New Roman"/>
          <w:color w:val="000000" w:themeColor="text1"/>
          <w:szCs w:val="24"/>
        </w:rPr>
        <w:t>, 12(9), 3515.</w:t>
      </w:r>
    </w:p>
    <w:p w14:paraId="49B0ABDF" w14:textId="7D3D5B52"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Nagarthn</w:t>
      </w:r>
      <w:r w:rsidR="00490724">
        <w:rPr>
          <w:rFonts w:eastAsia="Times New Roman" w:cs="Times New Roman"/>
          <w:color w:val="000000" w:themeColor="text1"/>
          <w:szCs w:val="24"/>
        </w:rPr>
        <w:t>a, P. K. M., HarshaVardhini, N.</w:t>
      </w:r>
      <w:r w:rsidRPr="00490724">
        <w:rPr>
          <w:rFonts w:eastAsia="Times New Roman" w:cs="Times New Roman"/>
          <w:color w:val="000000" w:themeColor="text1"/>
          <w:szCs w:val="24"/>
        </w:rPr>
        <w:t xml:space="preserve"> and Sridhar, K. M. (2020). Hyperlipidemia and its treatment: A review. </w:t>
      </w:r>
      <w:r w:rsidRPr="00490724">
        <w:rPr>
          <w:rFonts w:eastAsia="Times New Roman" w:cs="Times New Roman"/>
          <w:i/>
          <w:iCs/>
          <w:color w:val="000000" w:themeColor="text1"/>
          <w:szCs w:val="24"/>
        </w:rPr>
        <w:t>Journal of Advanced Scientific Research</w:t>
      </w:r>
      <w:r w:rsidRPr="00490724">
        <w:rPr>
          <w:rFonts w:eastAsia="Times New Roman" w:cs="Times New Roman"/>
          <w:color w:val="000000" w:themeColor="text1"/>
          <w:szCs w:val="24"/>
        </w:rPr>
        <w:t>, 11(01), 1-6.</w:t>
      </w:r>
    </w:p>
    <w:p w14:paraId="19BE6B1F" w14:textId="77777777"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 xml:space="preserve">Namiki, M. (2007). Nutraceutical functions of sesame: A review. </w:t>
      </w:r>
      <w:r w:rsidRPr="00490724">
        <w:rPr>
          <w:rFonts w:eastAsia="Times New Roman" w:cs="Times New Roman"/>
          <w:i/>
          <w:iCs/>
          <w:color w:val="000000" w:themeColor="text1"/>
          <w:szCs w:val="24"/>
        </w:rPr>
        <w:t>Critical Reviews in Food Science and Nutrition</w:t>
      </w:r>
      <w:r w:rsidRPr="00490724">
        <w:rPr>
          <w:rFonts w:eastAsia="Times New Roman" w:cs="Times New Roman"/>
          <w:color w:val="000000" w:themeColor="text1"/>
          <w:szCs w:val="24"/>
        </w:rPr>
        <w:t>, 47(7), 651–673.</w:t>
      </w:r>
    </w:p>
    <w:p w14:paraId="39204753" w14:textId="6393D849" w:rsidR="002D4DE4" w:rsidRPr="00490724" w:rsidRDefault="00490724"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t>Naser, I. H., Alkareem, Z. A.</w:t>
      </w:r>
      <w:r w:rsidR="002D4DE4" w:rsidRPr="00490724">
        <w:rPr>
          <w:rFonts w:eastAsia="Times New Roman" w:cs="Times New Roman"/>
          <w:color w:val="000000" w:themeColor="text1"/>
          <w:szCs w:val="24"/>
        </w:rPr>
        <w:t xml:space="preserve"> and Mosa, A. U. (2021). Hyperlipidemia: pathophysiology, causes, </w:t>
      </w:r>
      <w:r w:rsidR="003A06E3">
        <w:rPr>
          <w:rFonts w:eastAsia="Times New Roman" w:cs="Times New Roman"/>
          <w:color w:val="000000" w:themeColor="text1"/>
          <w:szCs w:val="24"/>
        </w:rPr>
        <w:t>consequences</w:t>
      </w:r>
      <w:r w:rsidR="002D4DE4" w:rsidRPr="00490724">
        <w:rPr>
          <w:rFonts w:eastAsia="Times New Roman" w:cs="Times New Roman"/>
          <w:color w:val="000000" w:themeColor="text1"/>
          <w:szCs w:val="24"/>
        </w:rPr>
        <w:t xml:space="preserve">, and treatment. A review. </w:t>
      </w:r>
      <w:r w:rsidR="002D4DE4" w:rsidRPr="00490724">
        <w:rPr>
          <w:rFonts w:eastAsia="Times New Roman" w:cs="Times New Roman"/>
          <w:i/>
          <w:iCs/>
          <w:color w:val="000000" w:themeColor="text1"/>
          <w:szCs w:val="24"/>
        </w:rPr>
        <w:t>Karbala Journal of Pharmaceutical Sciences</w:t>
      </w:r>
      <w:r w:rsidR="002D4DE4" w:rsidRPr="00490724">
        <w:rPr>
          <w:rFonts w:eastAsia="Times New Roman" w:cs="Times New Roman"/>
          <w:color w:val="000000" w:themeColor="text1"/>
          <w:szCs w:val="24"/>
        </w:rPr>
        <w:t>, 1(19).</w:t>
      </w:r>
    </w:p>
    <w:p w14:paraId="265D046F" w14:textId="77777777"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 xml:space="preserve">Nordestgaard, B. G. (2017). A test in context: Lipid profile, fasting versus nonfasting. </w:t>
      </w:r>
      <w:r w:rsidRPr="00490724">
        <w:rPr>
          <w:rFonts w:eastAsia="Times New Roman" w:cs="Times New Roman"/>
          <w:i/>
          <w:iCs/>
          <w:color w:val="000000" w:themeColor="text1"/>
          <w:szCs w:val="24"/>
        </w:rPr>
        <w:t>Journal of the American College of Cardiology</w:t>
      </w:r>
      <w:r w:rsidRPr="00490724">
        <w:rPr>
          <w:rFonts w:eastAsia="Times New Roman" w:cs="Times New Roman"/>
          <w:color w:val="000000" w:themeColor="text1"/>
          <w:szCs w:val="24"/>
        </w:rPr>
        <w:t>, 70(13), 1637–1646.</w:t>
      </w:r>
    </w:p>
    <w:p w14:paraId="597FE286" w14:textId="79AB9677" w:rsidR="002D4DE4" w:rsidRPr="00490724" w:rsidRDefault="00490724"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t xml:space="preserve">Nouh, F., Omar, M. </w:t>
      </w:r>
      <w:r w:rsidR="002D4DE4" w:rsidRPr="00490724">
        <w:rPr>
          <w:rFonts w:eastAsia="Times New Roman" w:cs="Times New Roman"/>
          <w:color w:val="000000" w:themeColor="text1"/>
          <w:szCs w:val="24"/>
        </w:rPr>
        <w:t xml:space="preserve">and Younis, M. (2019). Risk factors and management of hyperlipidemia. </w:t>
      </w:r>
      <w:r w:rsidR="002D4DE4" w:rsidRPr="00490724">
        <w:rPr>
          <w:rFonts w:eastAsia="Times New Roman" w:cs="Times New Roman"/>
          <w:i/>
          <w:iCs/>
          <w:color w:val="000000" w:themeColor="text1"/>
          <w:szCs w:val="24"/>
        </w:rPr>
        <w:t>Asian Journal of Cardiology Research</w:t>
      </w:r>
      <w:r w:rsidR="002D4DE4" w:rsidRPr="00490724">
        <w:rPr>
          <w:rFonts w:eastAsia="Times New Roman" w:cs="Times New Roman"/>
          <w:color w:val="000000" w:themeColor="text1"/>
          <w:szCs w:val="24"/>
        </w:rPr>
        <w:t>, 2(1), 1-10.</w:t>
      </w:r>
    </w:p>
    <w:p w14:paraId="1A222478" w14:textId="2A2EA696" w:rsidR="002D4DE4" w:rsidRPr="00490724" w:rsidRDefault="00490724" w:rsidP="00490724">
      <w:pPr>
        <w:tabs>
          <w:tab w:val="left" w:pos="851"/>
        </w:tabs>
        <w:spacing w:after="0" w:line="480" w:lineRule="auto"/>
        <w:ind w:left="1134" w:hanging="1134"/>
        <w:rPr>
          <w:rFonts w:eastAsia="Times New Roman" w:cs="Times New Roman"/>
          <w:color w:val="000000" w:themeColor="text1"/>
          <w:szCs w:val="24"/>
        </w:rPr>
      </w:pPr>
      <w:r>
        <w:rPr>
          <w:rFonts w:cs="Times New Roman"/>
          <w:color w:val="000000" w:themeColor="text1"/>
          <w:szCs w:val="24"/>
          <w:shd w:val="clear" w:color="auto" w:fill="FFFFFF"/>
        </w:rPr>
        <w:t>Ohkawa, H., Ohishi, N.</w:t>
      </w:r>
      <w:r w:rsidR="002D4DE4" w:rsidRPr="00490724">
        <w:rPr>
          <w:rFonts w:cs="Times New Roman"/>
          <w:color w:val="000000" w:themeColor="text1"/>
          <w:szCs w:val="24"/>
          <w:shd w:val="clear" w:color="auto" w:fill="FFFFFF"/>
        </w:rPr>
        <w:t xml:space="preserve"> and Yagi, K. (1979). Assay for lipid peroxides in animal tissues by thiobarbituric acid reaction. </w:t>
      </w:r>
      <w:r w:rsidR="002D4DE4" w:rsidRPr="00490724">
        <w:rPr>
          <w:rFonts w:cs="Times New Roman"/>
          <w:i/>
          <w:iCs/>
          <w:color w:val="000000" w:themeColor="text1"/>
          <w:szCs w:val="24"/>
          <w:shd w:val="clear" w:color="auto" w:fill="FFFFFF"/>
        </w:rPr>
        <w:t>Analytical biochemistry</w:t>
      </w:r>
      <w:r w:rsidR="002D4DE4" w:rsidRPr="00490724">
        <w:rPr>
          <w:rFonts w:cs="Times New Roman"/>
          <w:color w:val="000000" w:themeColor="text1"/>
          <w:szCs w:val="24"/>
          <w:shd w:val="clear" w:color="auto" w:fill="FFFFFF"/>
        </w:rPr>
        <w:t>, </w:t>
      </w:r>
      <w:r w:rsidR="002D4DE4" w:rsidRPr="00490724">
        <w:rPr>
          <w:rFonts w:cs="Times New Roman"/>
          <w:i/>
          <w:iCs/>
          <w:color w:val="000000" w:themeColor="text1"/>
          <w:szCs w:val="24"/>
          <w:shd w:val="clear" w:color="auto" w:fill="FFFFFF"/>
        </w:rPr>
        <w:t>95</w:t>
      </w:r>
      <w:r w:rsidR="002D4DE4" w:rsidRPr="00490724">
        <w:rPr>
          <w:rFonts w:cs="Times New Roman"/>
          <w:color w:val="000000" w:themeColor="text1"/>
          <w:szCs w:val="24"/>
          <w:shd w:val="clear" w:color="auto" w:fill="FFFFFF"/>
        </w:rPr>
        <w:t>(2), 351-358.</w:t>
      </w:r>
    </w:p>
    <w:p w14:paraId="2ADDD7C0" w14:textId="1A6538CB" w:rsidR="002D4DE4" w:rsidRPr="00490724" w:rsidRDefault="00490724" w:rsidP="00490724">
      <w:pPr>
        <w:tabs>
          <w:tab w:val="left" w:pos="851"/>
        </w:tabs>
        <w:spacing w:after="0" w:line="480" w:lineRule="auto"/>
        <w:ind w:left="1134" w:hanging="1134"/>
        <w:rPr>
          <w:rFonts w:eastAsia="Times New Roman" w:cs="Times New Roman"/>
          <w:color w:val="000000" w:themeColor="text1"/>
          <w:szCs w:val="24"/>
        </w:rPr>
      </w:pPr>
      <w:r>
        <w:rPr>
          <w:rFonts w:cs="Times New Roman"/>
          <w:color w:val="000000" w:themeColor="text1"/>
          <w:szCs w:val="24"/>
          <w:shd w:val="clear" w:color="auto" w:fill="FFFFFF"/>
        </w:rPr>
        <w:lastRenderedPageBreak/>
        <w:t>Paglia, D. E.</w:t>
      </w:r>
      <w:r w:rsidR="002D4DE4" w:rsidRPr="00490724">
        <w:rPr>
          <w:rFonts w:cs="Times New Roman"/>
          <w:color w:val="000000" w:themeColor="text1"/>
          <w:szCs w:val="24"/>
          <w:shd w:val="clear" w:color="auto" w:fill="FFFFFF"/>
        </w:rPr>
        <w:t xml:space="preserve"> and Valentine, W. N. (1967). Studies on the quantitative and qualitative characterization of erythrocyte glutathione peroxidase. </w:t>
      </w:r>
      <w:r w:rsidR="002D4DE4" w:rsidRPr="00490724">
        <w:rPr>
          <w:rFonts w:cs="Times New Roman"/>
          <w:i/>
          <w:iCs/>
          <w:color w:val="000000" w:themeColor="text1"/>
          <w:szCs w:val="24"/>
          <w:shd w:val="clear" w:color="auto" w:fill="FFFFFF"/>
        </w:rPr>
        <w:t>The Journal of laboratory and clinical medicine</w:t>
      </w:r>
      <w:r w:rsidR="002D4DE4" w:rsidRPr="00490724">
        <w:rPr>
          <w:rFonts w:cs="Times New Roman"/>
          <w:color w:val="000000" w:themeColor="text1"/>
          <w:szCs w:val="24"/>
          <w:shd w:val="clear" w:color="auto" w:fill="FFFFFF"/>
        </w:rPr>
        <w:t>, </w:t>
      </w:r>
      <w:r w:rsidR="002D4DE4" w:rsidRPr="00490724">
        <w:rPr>
          <w:rFonts w:cs="Times New Roman"/>
          <w:i/>
          <w:iCs/>
          <w:color w:val="000000" w:themeColor="text1"/>
          <w:szCs w:val="24"/>
          <w:shd w:val="clear" w:color="auto" w:fill="FFFFFF"/>
        </w:rPr>
        <w:t>70</w:t>
      </w:r>
      <w:r w:rsidR="002D4DE4" w:rsidRPr="00490724">
        <w:rPr>
          <w:rFonts w:cs="Times New Roman"/>
          <w:color w:val="000000" w:themeColor="text1"/>
          <w:szCs w:val="24"/>
          <w:shd w:val="clear" w:color="auto" w:fill="FFFFFF"/>
        </w:rPr>
        <w:t>(1), 158-169.</w:t>
      </w:r>
    </w:p>
    <w:p w14:paraId="1BAAB785" w14:textId="1C7DF3A2"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Paredes, S., Fonseca, L., Ribeiro,</w:t>
      </w:r>
      <w:r w:rsidR="00490724">
        <w:rPr>
          <w:rFonts w:eastAsia="Times New Roman" w:cs="Times New Roman"/>
          <w:color w:val="000000" w:themeColor="text1"/>
          <w:szCs w:val="24"/>
        </w:rPr>
        <w:t xml:space="preserve"> L., Ramos, H., Oliveira, J. C.</w:t>
      </w:r>
      <w:r w:rsidRPr="00490724">
        <w:rPr>
          <w:rFonts w:eastAsia="Times New Roman" w:cs="Times New Roman"/>
          <w:color w:val="000000" w:themeColor="text1"/>
          <w:szCs w:val="24"/>
        </w:rPr>
        <w:t xml:space="preserve"> and Palma, I. (2019). Novel and traditional lipid profiles in Metabolic Syndrome reveal a high atherogenicity. </w:t>
      </w:r>
      <w:r w:rsidRPr="00490724">
        <w:rPr>
          <w:rFonts w:eastAsia="Times New Roman" w:cs="Times New Roman"/>
          <w:i/>
          <w:iCs/>
          <w:color w:val="000000" w:themeColor="text1"/>
          <w:szCs w:val="24"/>
        </w:rPr>
        <w:t>Scientific reports</w:t>
      </w:r>
      <w:r w:rsidRPr="00490724">
        <w:rPr>
          <w:rFonts w:eastAsia="Times New Roman" w:cs="Times New Roman"/>
          <w:color w:val="000000" w:themeColor="text1"/>
          <w:szCs w:val="24"/>
        </w:rPr>
        <w:t>, 9(1), 11792.</w:t>
      </w:r>
    </w:p>
    <w:p w14:paraId="7F4F29D3" w14:textId="7DEBC50F" w:rsidR="002D4DE4" w:rsidRPr="00490724" w:rsidRDefault="00F71C33"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t>Parhofer, K. G.</w:t>
      </w:r>
      <w:r w:rsidR="002D4DE4" w:rsidRPr="00490724">
        <w:rPr>
          <w:rFonts w:eastAsia="Times New Roman" w:cs="Times New Roman"/>
          <w:color w:val="000000" w:themeColor="text1"/>
          <w:szCs w:val="24"/>
        </w:rPr>
        <w:t xml:space="preserve"> and Laufs, U. (2023). Lipid profile and lipoprotein (a) testing. </w:t>
      </w:r>
      <w:r w:rsidR="002D4DE4" w:rsidRPr="00490724">
        <w:rPr>
          <w:rFonts w:eastAsia="Times New Roman" w:cs="Times New Roman"/>
          <w:i/>
          <w:iCs/>
          <w:color w:val="000000" w:themeColor="text1"/>
          <w:szCs w:val="24"/>
        </w:rPr>
        <w:t>Deutsches Ärzteblatt International</w:t>
      </w:r>
      <w:r w:rsidR="002D4DE4" w:rsidRPr="00490724">
        <w:rPr>
          <w:rFonts w:eastAsia="Times New Roman" w:cs="Times New Roman"/>
          <w:color w:val="000000" w:themeColor="text1"/>
          <w:szCs w:val="24"/>
        </w:rPr>
        <w:t>, 120 (35-36), 582.</w:t>
      </w:r>
    </w:p>
    <w:p w14:paraId="1B0492EB" w14:textId="1A4B2301"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 xml:space="preserve">Pathak, K., Rahman, </w:t>
      </w:r>
      <w:r w:rsidR="00F71C33">
        <w:rPr>
          <w:rFonts w:eastAsia="Times New Roman" w:cs="Times New Roman"/>
          <w:color w:val="000000" w:themeColor="text1"/>
          <w:szCs w:val="24"/>
        </w:rPr>
        <w:t>S. W., Bhagawati, S.</w:t>
      </w:r>
      <w:r w:rsidRPr="00490724">
        <w:rPr>
          <w:rFonts w:eastAsia="Times New Roman" w:cs="Times New Roman"/>
          <w:color w:val="000000" w:themeColor="text1"/>
          <w:szCs w:val="24"/>
        </w:rPr>
        <w:t xml:space="preserve"> and Gogoi, B. (2017). Sesame (</w:t>
      </w:r>
      <w:r w:rsidRPr="00490724">
        <w:rPr>
          <w:rFonts w:eastAsia="Times New Roman" w:cs="Times New Roman"/>
          <w:i/>
          <w:iCs/>
          <w:color w:val="000000" w:themeColor="text1"/>
          <w:szCs w:val="24"/>
        </w:rPr>
        <w:t>Sesamum indicum</w:t>
      </w:r>
      <w:r w:rsidRPr="00490724">
        <w:rPr>
          <w:rFonts w:eastAsia="Times New Roman" w:cs="Times New Roman"/>
          <w:color w:val="000000" w:themeColor="text1"/>
          <w:szCs w:val="24"/>
        </w:rPr>
        <w:t xml:space="preserve"> L.), an underexploited oil seed crop: Current status, features and importance-A review. </w:t>
      </w:r>
      <w:r w:rsidRPr="00490724">
        <w:rPr>
          <w:rFonts w:eastAsia="Times New Roman" w:cs="Times New Roman"/>
          <w:i/>
          <w:iCs/>
          <w:color w:val="000000" w:themeColor="text1"/>
          <w:szCs w:val="24"/>
        </w:rPr>
        <w:t>Agricultural Reviews</w:t>
      </w:r>
      <w:r w:rsidRPr="00490724">
        <w:rPr>
          <w:rFonts w:eastAsia="Times New Roman" w:cs="Times New Roman"/>
          <w:color w:val="000000" w:themeColor="text1"/>
          <w:szCs w:val="24"/>
        </w:rPr>
        <w:t>, 38(3).</w:t>
      </w:r>
    </w:p>
    <w:p w14:paraId="1985003D" w14:textId="14086114"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Pat</w:t>
      </w:r>
      <w:r w:rsidR="00F71C33">
        <w:rPr>
          <w:rFonts w:eastAsia="Times New Roman" w:cs="Times New Roman"/>
          <w:color w:val="000000" w:themeColor="text1"/>
          <w:szCs w:val="24"/>
        </w:rPr>
        <w:t>hak, N., Rai, A. K., Kumari, R.</w:t>
      </w:r>
      <w:r w:rsidRPr="00490724">
        <w:rPr>
          <w:rFonts w:eastAsia="Times New Roman" w:cs="Times New Roman"/>
          <w:color w:val="000000" w:themeColor="text1"/>
          <w:szCs w:val="24"/>
        </w:rPr>
        <w:t xml:space="preserve"> and Bhat, K. V. (2014). Value addition in sesame: A perspective on bioactive components for enhancing utility and profitability. </w:t>
      </w:r>
      <w:r w:rsidRPr="00490724">
        <w:rPr>
          <w:rFonts w:eastAsia="Times New Roman" w:cs="Times New Roman"/>
          <w:i/>
          <w:iCs/>
          <w:color w:val="000000" w:themeColor="text1"/>
          <w:szCs w:val="24"/>
        </w:rPr>
        <w:t>Pharmacognosy Reviews</w:t>
      </w:r>
      <w:r w:rsidRPr="00490724">
        <w:rPr>
          <w:rFonts w:eastAsia="Times New Roman" w:cs="Times New Roman"/>
          <w:color w:val="000000" w:themeColor="text1"/>
          <w:szCs w:val="24"/>
        </w:rPr>
        <w:t>, 8(16), 147–155.</w:t>
      </w:r>
    </w:p>
    <w:p w14:paraId="1E66E6D9" w14:textId="102EDE88"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Peña-Saldarri</w:t>
      </w:r>
      <w:r w:rsidR="00F71C33">
        <w:rPr>
          <w:rFonts w:eastAsia="Times New Roman" w:cs="Times New Roman"/>
          <w:color w:val="000000" w:themeColor="text1"/>
          <w:szCs w:val="24"/>
        </w:rPr>
        <w:t>aga, L. M., Fernández-López, J.</w:t>
      </w:r>
      <w:r w:rsidRPr="00490724">
        <w:rPr>
          <w:rFonts w:eastAsia="Times New Roman" w:cs="Times New Roman"/>
          <w:color w:val="000000" w:themeColor="text1"/>
          <w:szCs w:val="24"/>
        </w:rPr>
        <w:t xml:space="preserve"> and Pérez-Alvarez, J. A. (2020). Quality of chicken fat by-products: Lipid profile and colour properties. </w:t>
      </w:r>
      <w:r w:rsidRPr="00490724">
        <w:rPr>
          <w:rFonts w:eastAsia="Times New Roman" w:cs="Times New Roman"/>
          <w:i/>
          <w:iCs/>
          <w:color w:val="000000" w:themeColor="text1"/>
          <w:szCs w:val="24"/>
        </w:rPr>
        <w:t>Foods</w:t>
      </w:r>
      <w:r w:rsidRPr="00490724">
        <w:rPr>
          <w:rFonts w:eastAsia="Times New Roman" w:cs="Times New Roman"/>
          <w:color w:val="000000" w:themeColor="text1"/>
          <w:szCs w:val="24"/>
        </w:rPr>
        <w:t>, 9(8), 1046.</w:t>
      </w:r>
    </w:p>
    <w:p w14:paraId="6CB2DFA2" w14:textId="506FDB2D"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Poornima, I. G., Indaram</w:t>
      </w:r>
      <w:r w:rsidR="00F71C33">
        <w:rPr>
          <w:rFonts w:eastAsia="Times New Roman" w:cs="Times New Roman"/>
          <w:color w:val="000000" w:themeColor="text1"/>
          <w:szCs w:val="24"/>
        </w:rPr>
        <w:t>, M., Ross, J. D., Agarwala, A.</w:t>
      </w:r>
      <w:r w:rsidRPr="00490724">
        <w:rPr>
          <w:rFonts w:eastAsia="Times New Roman" w:cs="Times New Roman"/>
          <w:color w:val="000000" w:themeColor="text1"/>
          <w:szCs w:val="24"/>
        </w:rPr>
        <w:t xml:space="preserve"> and Wild, R. A. (2022). Hyperlipidemia and risk for preclampsia. </w:t>
      </w:r>
      <w:r w:rsidRPr="00490724">
        <w:rPr>
          <w:rFonts w:eastAsia="Times New Roman" w:cs="Times New Roman"/>
          <w:i/>
          <w:iCs/>
          <w:color w:val="000000" w:themeColor="text1"/>
          <w:szCs w:val="24"/>
        </w:rPr>
        <w:t>Journal of clinical lipidology</w:t>
      </w:r>
      <w:r w:rsidRPr="00490724">
        <w:rPr>
          <w:rFonts w:eastAsia="Times New Roman" w:cs="Times New Roman"/>
          <w:color w:val="000000" w:themeColor="text1"/>
          <w:szCs w:val="24"/>
        </w:rPr>
        <w:t>, 16(3), 253-260.</w:t>
      </w:r>
    </w:p>
    <w:p w14:paraId="253A2AA9" w14:textId="7E354C39" w:rsidR="002D4DE4" w:rsidRPr="00490724" w:rsidRDefault="00F71C33" w:rsidP="00490724">
      <w:pPr>
        <w:tabs>
          <w:tab w:val="left" w:pos="851"/>
        </w:tabs>
        <w:spacing w:after="0" w:line="480" w:lineRule="auto"/>
        <w:ind w:left="1134" w:hanging="1134"/>
        <w:rPr>
          <w:rFonts w:eastAsia="Times New Roman" w:cs="Times New Roman"/>
          <w:color w:val="000000" w:themeColor="text1"/>
          <w:szCs w:val="24"/>
        </w:rPr>
      </w:pPr>
      <w:r>
        <w:rPr>
          <w:rFonts w:cs="Times New Roman"/>
          <w:color w:val="000000" w:themeColor="text1"/>
          <w:szCs w:val="24"/>
        </w:rPr>
        <w:t>Rani, R. R., Banu, Z.</w:t>
      </w:r>
      <w:r w:rsidR="002D4DE4" w:rsidRPr="00490724">
        <w:rPr>
          <w:rFonts w:cs="Times New Roman"/>
          <w:color w:val="000000" w:themeColor="text1"/>
          <w:szCs w:val="24"/>
        </w:rPr>
        <w:t xml:space="preserve"> and Rahman, A. (2024). Comprehensive Review of Hyperlipidemia: Pathophysiology, Diagnosis, and Management. </w:t>
      </w:r>
      <w:r w:rsidR="002D4DE4" w:rsidRPr="00490724">
        <w:rPr>
          <w:rFonts w:cs="Times New Roman"/>
          <w:i/>
          <w:iCs/>
          <w:color w:val="000000" w:themeColor="text1"/>
          <w:szCs w:val="24"/>
        </w:rPr>
        <w:t>International Journal of All Research Education and Scientific Methods</w:t>
      </w:r>
      <w:r w:rsidR="002D4DE4" w:rsidRPr="00490724">
        <w:rPr>
          <w:rFonts w:cs="Times New Roman"/>
          <w:color w:val="000000" w:themeColor="text1"/>
          <w:szCs w:val="24"/>
        </w:rPr>
        <w:t>, 12(11), 111-120.</w:t>
      </w:r>
    </w:p>
    <w:p w14:paraId="438362F2" w14:textId="77777777"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 xml:space="preserve">Rauf, A., Akram, M., Anwar, H., Daniyal, M., Munir, N., Bawazeer, S., Bawazeer, S., Rebezov, M., Bouyahya, A., Shariati, M.A. and Thiruvengadam, M. (2022). Therapeutic potential </w:t>
      </w:r>
      <w:r w:rsidRPr="00490724">
        <w:rPr>
          <w:rFonts w:eastAsia="Times New Roman" w:cs="Times New Roman"/>
          <w:color w:val="000000" w:themeColor="text1"/>
          <w:szCs w:val="24"/>
        </w:rPr>
        <w:lastRenderedPageBreak/>
        <w:t>of herbal medicine for the management of hyperlipidemia: latest updates. Environmental Science and Pollution Research, 29(27), 40281-40301.</w:t>
      </w:r>
    </w:p>
    <w:p w14:paraId="2277B7AE" w14:textId="488D94BD"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Rezaei, A., N</w:t>
      </w:r>
      <w:r w:rsidR="00F71C33">
        <w:rPr>
          <w:rFonts w:eastAsia="Times New Roman" w:cs="Times New Roman"/>
          <w:color w:val="000000" w:themeColor="text1"/>
          <w:szCs w:val="24"/>
        </w:rPr>
        <w:t>eshat, S.</w:t>
      </w:r>
      <w:r w:rsidRPr="00490724">
        <w:rPr>
          <w:rFonts w:eastAsia="Times New Roman" w:cs="Times New Roman"/>
          <w:color w:val="000000" w:themeColor="text1"/>
          <w:szCs w:val="24"/>
        </w:rPr>
        <w:t xml:space="preserve"> and Heshmat-Ghahdarijani, K. (2022). Alterations of lipid profile in COVID-19: a narrative review. </w:t>
      </w:r>
      <w:r w:rsidRPr="00490724">
        <w:rPr>
          <w:rFonts w:eastAsia="Times New Roman" w:cs="Times New Roman"/>
          <w:i/>
          <w:iCs/>
          <w:color w:val="000000" w:themeColor="text1"/>
          <w:szCs w:val="24"/>
        </w:rPr>
        <w:t>Current Problems in Cardiology</w:t>
      </w:r>
      <w:r w:rsidRPr="00490724">
        <w:rPr>
          <w:rFonts w:eastAsia="Times New Roman" w:cs="Times New Roman"/>
          <w:color w:val="000000" w:themeColor="text1"/>
          <w:szCs w:val="24"/>
        </w:rPr>
        <w:t>, 47(3), 100907.</w:t>
      </w:r>
    </w:p>
    <w:p w14:paraId="65CE58EA" w14:textId="7DAE5FD1"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Roy</w:t>
      </w:r>
      <w:r w:rsidR="00F71C33">
        <w:rPr>
          <w:rFonts w:eastAsia="Times New Roman" w:cs="Times New Roman"/>
          <w:color w:val="000000" w:themeColor="text1"/>
          <w:szCs w:val="24"/>
        </w:rPr>
        <w:t xml:space="preserve">, Z., Bansal, R., Siddiqui, L. </w:t>
      </w:r>
      <w:r w:rsidRPr="00490724">
        <w:rPr>
          <w:rFonts w:eastAsia="Times New Roman" w:cs="Times New Roman"/>
          <w:color w:val="000000" w:themeColor="text1"/>
          <w:szCs w:val="24"/>
        </w:rPr>
        <w:t xml:space="preserve">and Chaudhary, N. (2023). Understanding the role of free radicals and antioxidant enzymes in human diseases. </w:t>
      </w:r>
      <w:r w:rsidRPr="00490724">
        <w:rPr>
          <w:rFonts w:eastAsia="Times New Roman" w:cs="Times New Roman"/>
          <w:i/>
          <w:iCs/>
          <w:color w:val="000000" w:themeColor="text1"/>
          <w:szCs w:val="24"/>
        </w:rPr>
        <w:t>Current pharmaceutical biotechnology</w:t>
      </w:r>
      <w:r w:rsidRPr="00490724">
        <w:rPr>
          <w:rFonts w:eastAsia="Times New Roman" w:cs="Times New Roman"/>
          <w:color w:val="000000" w:themeColor="text1"/>
          <w:szCs w:val="24"/>
        </w:rPr>
        <w:t>, 24(10), 1265-1276.</w:t>
      </w:r>
    </w:p>
    <w:p w14:paraId="3835E685" w14:textId="77777777"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 xml:space="preserve">Sanni, G.B., Ezin, V., Chabi, I.B., Missihoun, A.A., Florent, Q., Hamissou, Z., Niang, M. and Ahanchede, A. (2024). Production and achievements of </w:t>
      </w:r>
      <w:r w:rsidRPr="00490724">
        <w:rPr>
          <w:rFonts w:eastAsia="Times New Roman" w:cs="Times New Roman"/>
          <w:i/>
          <w:color w:val="000000" w:themeColor="text1"/>
          <w:szCs w:val="24"/>
        </w:rPr>
        <w:t>Sesamum indicum</w:t>
      </w:r>
      <w:r w:rsidRPr="00490724">
        <w:rPr>
          <w:rFonts w:eastAsia="Times New Roman" w:cs="Times New Roman"/>
          <w:color w:val="000000" w:themeColor="text1"/>
          <w:szCs w:val="24"/>
        </w:rPr>
        <w:t xml:space="preserve"> industry in the world: past and current state. Oil Crop Science, 9(3), 187-197.</w:t>
      </w:r>
    </w:p>
    <w:p w14:paraId="06D94A2C" w14:textId="5951E583" w:rsidR="002D4DE4" w:rsidRPr="00490724" w:rsidRDefault="00F71C33"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t>Santos, H. O., Bueno, A. A.</w:t>
      </w:r>
      <w:r w:rsidR="002D4DE4" w:rsidRPr="00490724">
        <w:rPr>
          <w:rFonts w:eastAsia="Times New Roman" w:cs="Times New Roman"/>
          <w:color w:val="000000" w:themeColor="text1"/>
          <w:szCs w:val="24"/>
        </w:rPr>
        <w:t xml:space="preserve"> and Mota, J. F. (2018). The effect of artichoke on lipid profile: A review of possible mechanisms of action. </w:t>
      </w:r>
      <w:r w:rsidR="002D4DE4" w:rsidRPr="00490724">
        <w:rPr>
          <w:rFonts w:eastAsia="Times New Roman" w:cs="Times New Roman"/>
          <w:i/>
          <w:iCs/>
          <w:color w:val="000000" w:themeColor="text1"/>
          <w:szCs w:val="24"/>
        </w:rPr>
        <w:t>Pharmacological research</w:t>
      </w:r>
      <w:r w:rsidR="002D4DE4" w:rsidRPr="00490724">
        <w:rPr>
          <w:rFonts w:eastAsia="Times New Roman" w:cs="Times New Roman"/>
          <w:color w:val="000000" w:themeColor="text1"/>
          <w:szCs w:val="24"/>
        </w:rPr>
        <w:t>, 137, 170-178.</w:t>
      </w:r>
    </w:p>
    <w:p w14:paraId="58FF22E5" w14:textId="3978B5EB"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Shahwan, M. J.,</w:t>
      </w:r>
      <w:r w:rsidR="00F71C33">
        <w:rPr>
          <w:rFonts w:eastAsia="Times New Roman" w:cs="Times New Roman"/>
          <w:color w:val="000000" w:themeColor="text1"/>
          <w:szCs w:val="24"/>
        </w:rPr>
        <w:t xml:space="preserve"> Jairoun, A. A., Farajallah, A.</w:t>
      </w:r>
      <w:r w:rsidRPr="00490724">
        <w:rPr>
          <w:rFonts w:eastAsia="Times New Roman" w:cs="Times New Roman"/>
          <w:color w:val="000000" w:themeColor="text1"/>
          <w:szCs w:val="24"/>
        </w:rPr>
        <w:t xml:space="preserve"> and Shanabli, S. (2019). Prevalence of dyslipidemia and factors affecting lipid profile in patients with type 2 diabetes. </w:t>
      </w:r>
      <w:r w:rsidRPr="00490724">
        <w:rPr>
          <w:rFonts w:eastAsia="Times New Roman" w:cs="Times New Roman"/>
          <w:i/>
          <w:iCs/>
          <w:color w:val="000000" w:themeColor="text1"/>
          <w:szCs w:val="24"/>
        </w:rPr>
        <w:t>Diabetes and Metabolic Syndrome: Clinical Research and Reviews</w:t>
      </w:r>
      <w:r w:rsidRPr="00490724">
        <w:rPr>
          <w:rFonts w:eastAsia="Times New Roman" w:cs="Times New Roman"/>
          <w:color w:val="000000" w:themeColor="text1"/>
          <w:szCs w:val="24"/>
        </w:rPr>
        <w:t>, 13(4), 2387-2392.</w:t>
      </w:r>
    </w:p>
    <w:p w14:paraId="4EEA8BC6" w14:textId="6794C67C"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Sharma, L., Sa</w:t>
      </w:r>
      <w:r w:rsidR="00F71C33">
        <w:rPr>
          <w:rFonts w:eastAsia="Times New Roman" w:cs="Times New Roman"/>
          <w:color w:val="000000" w:themeColor="text1"/>
          <w:szCs w:val="24"/>
        </w:rPr>
        <w:t>ini, C. S., Punia, S., Nain, V.</w:t>
      </w:r>
      <w:r w:rsidRPr="00490724">
        <w:rPr>
          <w:rFonts w:eastAsia="Times New Roman" w:cs="Times New Roman"/>
          <w:color w:val="000000" w:themeColor="text1"/>
          <w:szCs w:val="24"/>
        </w:rPr>
        <w:t xml:space="preserve"> and Sandhu, K. S. (2020). Sesame (</w:t>
      </w:r>
      <w:r w:rsidRPr="00490724">
        <w:rPr>
          <w:rFonts w:eastAsia="Times New Roman" w:cs="Times New Roman"/>
          <w:i/>
          <w:iCs/>
          <w:color w:val="000000" w:themeColor="text1"/>
          <w:szCs w:val="24"/>
        </w:rPr>
        <w:t>Sesamum indicum</w:t>
      </w:r>
      <w:r w:rsidRPr="00490724">
        <w:rPr>
          <w:rFonts w:eastAsia="Times New Roman" w:cs="Times New Roman"/>
          <w:color w:val="000000" w:themeColor="text1"/>
          <w:szCs w:val="24"/>
        </w:rPr>
        <w:t xml:space="preserve">) seed. In </w:t>
      </w:r>
      <w:r w:rsidRPr="00490724">
        <w:rPr>
          <w:rFonts w:eastAsia="Times New Roman" w:cs="Times New Roman"/>
          <w:i/>
          <w:iCs/>
          <w:color w:val="000000" w:themeColor="text1"/>
          <w:szCs w:val="24"/>
        </w:rPr>
        <w:t>Oilseeds: health attributes and food applications</w:t>
      </w:r>
      <w:r w:rsidRPr="00490724">
        <w:rPr>
          <w:rFonts w:eastAsia="Times New Roman" w:cs="Times New Roman"/>
          <w:color w:val="000000" w:themeColor="text1"/>
          <w:szCs w:val="24"/>
        </w:rPr>
        <w:t xml:space="preserve"> (305-330). </w:t>
      </w:r>
    </w:p>
    <w:p w14:paraId="170109F1" w14:textId="05F38ABC"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Silva, R. C. D., Diniz, M. D. F. H. S., Alvim, S., Vidigal, P. G., Fedeli, L. M.</w:t>
      </w:r>
      <w:r w:rsidR="00F71C33">
        <w:rPr>
          <w:rFonts w:eastAsia="Times New Roman" w:cs="Times New Roman"/>
          <w:color w:val="000000" w:themeColor="text1"/>
          <w:szCs w:val="24"/>
        </w:rPr>
        <w:t xml:space="preserve"> G. </w:t>
      </w:r>
      <w:r w:rsidRPr="00490724">
        <w:rPr>
          <w:rFonts w:eastAsia="Times New Roman" w:cs="Times New Roman"/>
          <w:color w:val="000000" w:themeColor="text1"/>
          <w:szCs w:val="24"/>
        </w:rPr>
        <w:t xml:space="preserve">and Barreto, S. M. (2016). Physical activity and lipid profile in the ELSA-Brasil study. </w:t>
      </w:r>
      <w:r w:rsidRPr="00490724">
        <w:rPr>
          <w:rFonts w:eastAsia="Times New Roman" w:cs="Times New Roman"/>
          <w:i/>
          <w:iCs/>
          <w:color w:val="000000" w:themeColor="text1"/>
          <w:szCs w:val="24"/>
        </w:rPr>
        <w:t>Arquivos Brasileiros de Cardiologia</w:t>
      </w:r>
      <w:r w:rsidRPr="00490724">
        <w:rPr>
          <w:rFonts w:eastAsia="Times New Roman" w:cs="Times New Roman"/>
          <w:color w:val="000000" w:themeColor="text1"/>
          <w:szCs w:val="24"/>
        </w:rPr>
        <w:t>, 107(1), 10–19.</w:t>
      </w:r>
    </w:p>
    <w:p w14:paraId="1DE72251" w14:textId="769918BB"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Stewart, J., McCallin</w:t>
      </w:r>
      <w:r w:rsidR="00F71C33">
        <w:rPr>
          <w:rFonts w:eastAsia="Times New Roman" w:cs="Times New Roman"/>
          <w:color w:val="000000" w:themeColor="text1"/>
          <w:szCs w:val="24"/>
        </w:rPr>
        <w:t xml:space="preserve">, T., Martinez, J., Chacko, S. </w:t>
      </w:r>
      <w:r w:rsidRPr="00490724">
        <w:rPr>
          <w:rFonts w:eastAsia="Times New Roman" w:cs="Times New Roman"/>
          <w:color w:val="000000" w:themeColor="text1"/>
          <w:szCs w:val="24"/>
        </w:rPr>
        <w:t xml:space="preserve">and Yusuf, S. (2020). Hyperlipidemia. </w:t>
      </w:r>
      <w:r w:rsidRPr="00490724">
        <w:rPr>
          <w:rFonts w:eastAsia="Times New Roman" w:cs="Times New Roman"/>
          <w:i/>
          <w:iCs/>
          <w:color w:val="000000" w:themeColor="text1"/>
          <w:szCs w:val="24"/>
        </w:rPr>
        <w:t>Pediatrics in review</w:t>
      </w:r>
      <w:r w:rsidRPr="00490724">
        <w:rPr>
          <w:rFonts w:eastAsia="Times New Roman" w:cs="Times New Roman"/>
          <w:color w:val="000000" w:themeColor="text1"/>
          <w:szCs w:val="24"/>
        </w:rPr>
        <w:t>, 41(8), 393-402.</w:t>
      </w:r>
    </w:p>
    <w:p w14:paraId="471C4701" w14:textId="1CE5D52C" w:rsidR="002D4DE4" w:rsidRPr="00490724" w:rsidRDefault="00F71C33"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lastRenderedPageBreak/>
        <w:t>Teklu, D. H., Shimelis, H.</w:t>
      </w:r>
      <w:r w:rsidR="002D4DE4" w:rsidRPr="00490724">
        <w:rPr>
          <w:rFonts w:eastAsia="Times New Roman" w:cs="Times New Roman"/>
          <w:color w:val="000000" w:themeColor="text1"/>
          <w:szCs w:val="24"/>
        </w:rPr>
        <w:t xml:space="preserve"> and Abady, S. (2022). Genetic improvement in sesame (</w:t>
      </w:r>
      <w:r w:rsidR="002D4DE4" w:rsidRPr="00490724">
        <w:rPr>
          <w:rFonts w:eastAsia="Times New Roman" w:cs="Times New Roman"/>
          <w:i/>
          <w:iCs/>
          <w:color w:val="000000" w:themeColor="text1"/>
          <w:szCs w:val="24"/>
        </w:rPr>
        <w:t>Sesamum indicum</w:t>
      </w:r>
      <w:r w:rsidR="002D4DE4" w:rsidRPr="00490724">
        <w:rPr>
          <w:rFonts w:eastAsia="Times New Roman" w:cs="Times New Roman"/>
          <w:color w:val="000000" w:themeColor="text1"/>
          <w:szCs w:val="24"/>
        </w:rPr>
        <w:t xml:space="preserve"> L.): Progress and outlook: A review. </w:t>
      </w:r>
      <w:r w:rsidR="002D4DE4" w:rsidRPr="00490724">
        <w:rPr>
          <w:rFonts w:eastAsia="Times New Roman" w:cs="Times New Roman"/>
          <w:i/>
          <w:iCs/>
          <w:color w:val="000000" w:themeColor="text1"/>
          <w:szCs w:val="24"/>
        </w:rPr>
        <w:t>Agronomy</w:t>
      </w:r>
      <w:r w:rsidR="002D4DE4" w:rsidRPr="00490724">
        <w:rPr>
          <w:rFonts w:eastAsia="Times New Roman" w:cs="Times New Roman"/>
          <w:color w:val="000000" w:themeColor="text1"/>
          <w:szCs w:val="24"/>
        </w:rPr>
        <w:t>, 12(9), 2144.</w:t>
      </w:r>
    </w:p>
    <w:p w14:paraId="22DCD971" w14:textId="1884D634" w:rsidR="002D4DE4" w:rsidRPr="00490724" w:rsidRDefault="00F71C33"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t>Tripathy, S. K., Kar, J.</w:t>
      </w:r>
      <w:r w:rsidR="002D4DE4" w:rsidRPr="00490724">
        <w:rPr>
          <w:rFonts w:eastAsia="Times New Roman" w:cs="Times New Roman"/>
          <w:color w:val="000000" w:themeColor="text1"/>
          <w:szCs w:val="24"/>
        </w:rPr>
        <w:t xml:space="preserve"> and Sahu, D. (2019). Advances in sesame (</w:t>
      </w:r>
      <w:r w:rsidR="002D4DE4" w:rsidRPr="00490724">
        <w:rPr>
          <w:rFonts w:eastAsia="Times New Roman" w:cs="Times New Roman"/>
          <w:i/>
          <w:iCs/>
          <w:color w:val="000000" w:themeColor="text1"/>
          <w:szCs w:val="24"/>
        </w:rPr>
        <w:t>Sesamum indicum</w:t>
      </w:r>
      <w:r w:rsidR="002D4DE4" w:rsidRPr="00490724">
        <w:rPr>
          <w:rFonts w:eastAsia="Times New Roman" w:cs="Times New Roman"/>
          <w:color w:val="000000" w:themeColor="text1"/>
          <w:szCs w:val="24"/>
        </w:rPr>
        <w:t xml:space="preserve"> L.) breeding. In </w:t>
      </w:r>
      <w:r w:rsidR="002D4DE4" w:rsidRPr="00490724">
        <w:rPr>
          <w:rFonts w:eastAsia="Times New Roman" w:cs="Times New Roman"/>
          <w:i/>
          <w:iCs/>
          <w:color w:val="000000" w:themeColor="text1"/>
          <w:szCs w:val="24"/>
        </w:rPr>
        <w:t>Advances in Plant Breeding Strategies: Industrial and Food Crops</w:t>
      </w:r>
      <w:r w:rsidR="002D4DE4" w:rsidRPr="00490724">
        <w:rPr>
          <w:rFonts w:eastAsia="Times New Roman" w:cs="Times New Roman"/>
          <w:color w:val="000000" w:themeColor="text1"/>
          <w:szCs w:val="24"/>
        </w:rPr>
        <w:t xml:space="preserve">: Volume 6 (577-635). </w:t>
      </w:r>
    </w:p>
    <w:p w14:paraId="0D8E82FE" w14:textId="7CB523D6" w:rsidR="002D4DE4" w:rsidRPr="00490724" w:rsidRDefault="00F71C33"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t>Trivedi, S.</w:t>
      </w:r>
      <w:r w:rsidR="002D4DE4" w:rsidRPr="00490724">
        <w:rPr>
          <w:rFonts w:eastAsia="Times New Roman" w:cs="Times New Roman"/>
          <w:color w:val="000000" w:themeColor="text1"/>
          <w:szCs w:val="24"/>
        </w:rPr>
        <w:t xml:space="preserve"> and Lal, N. (2017). Antioxidant enzymes in periodontitis. </w:t>
      </w:r>
      <w:r w:rsidR="002D4DE4" w:rsidRPr="00490724">
        <w:rPr>
          <w:rFonts w:eastAsia="Times New Roman" w:cs="Times New Roman"/>
          <w:i/>
          <w:iCs/>
          <w:color w:val="000000" w:themeColor="text1"/>
          <w:szCs w:val="24"/>
        </w:rPr>
        <w:t>Journal of oral biology and craniofacial research</w:t>
      </w:r>
      <w:r w:rsidR="002D4DE4" w:rsidRPr="00490724">
        <w:rPr>
          <w:rFonts w:eastAsia="Times New Roman" w:cs="Times New Roman"/>
          <w:color w:val="000000" w:themeColor="text1"/>
          <w:szCs w:val="24"/>
        </w:rPr>
        <w:t>, 7(1), 54-57.</w:t>
      </w:r>
    </w:p>
    <w:p w14:paraId="2F4413EE" w14:textId="6DEC14A9" w:rsidR="002D4DE4" w:rsidRPr="00490724" w:rsidRDefault="00F71C33"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t>Wang, S.</w:t>
      </w:r>
      <w:r w:rsidR="002D4DE4" w:rsidRPr="00490724">
        <w:rPr>
          <w:rFonts w:eastAsia="Times New Roman" w:cs="Times New Roman"/>
          <w:color w:val="000000" w:themeColor="text1"/>
          <w:szCs w:val="24"/>
        </w:rPr>
        <w:t xml:space="preserve"> and Bao, X. (2019). Hyperlipidemia, blood lipid level, and the risk of glaucoma: a meta-analysis. Investigative ophthalmology and visual science, 60(4), 1028-1043.</w:t>
      </w:r>
    </w:p>
    <w:p w14:paraId="61BD5A24" w14:textId="2B11D678"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 xml:space="preserve">Wei, P., Zhao, F., Wang, </w:t>
      </w:r>
      <w:r w:rsidR="00F71C33">
        <w:rPr>
          <w:rFonts w:eastAsia="Times New Roman" w:cs="Times New Roman"/>
          <w:color w:val="000000" w:themeColor="text1"/>
          <w:szCs w:val="24"/>
        </w:rPr>
        <w:t>Z., Wang, Q., Chai, X., Hou, G.</w:t>
      </w:r>
      <w:r w:rsidRPr="00490724">
        <w:rPr>
          <w:rFonts w:eastAsia="Times New Roman" w:cs="Times New Roman"/>
          <w:color w:val="000000" w:themeColor="text1"/>
          <w:szCs w:val="24"/>
        </w:rPr>
        <w:t xml:space="preserve"> and Meng, Q. (2022). Sesame (</w:t>
      </w:r>
      <w:r w:rsidRPr="00490724">
        <w:rPr>
          <w:rFonts w:eastAsia="Times New Roman" w:cs="Times New Roman"/>
          <w:i/>
          <w:iCs/>
          <w:color w:val="000000" w:themeColor="text1"/>
          <w:szCs w:val="24"/>
        </w:rPr>
        <w:t>Sesamum indicum</w:t>
      </w:r>
      <w:r w:rsidRPr="00490724">
        <w:rPr>
          <w:rFonts w:eastAsia="Times New Roman" w:cs="Times New Roman"/>
          <w:color w:val="000000" w:themeColor="text1"/>
          <w:szCs w:val="24"/>
        </w:rPr>
        <w:t xml:space="preserve"> L.): A comprehensive review of nutritional value, phytochemical composition, health benefits, development of food, and industrial applications. </w:t>
      </w:r>
      <w:r w:rsidRPr="00490724">
        <w:rPr>
          <w:rFonts w:eastAsia="Times New Roman" w:cs="Times New Roman"/>
          <w:i/>
          <w:iCs/>
          <w:color w:val="000000" w:themeColor="text1"/>
          <w:szCs w:val="24"/>
        </w:rPr>
        <w:t>Nutrients</w:t>
      </w:r>
      <w:r w:rsidRPr="00490724">
        <w:rPr>
          <w:rFonts w:eastAsia="Times New Roman" w:cs="Times New Roman"/>
          <w:color w:val="000000" w:themeColor="text1"/>
          <w:szCs w:val="24"/>
        </w:rPr>
        <w:t>, 14(19), 4079.</w:t>
      </w:r>
    </w:p>
    <w:p w14:paraId="3837F843" w14:textId="2CFC915F"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Wu, M. S., Aquino, L. B. B., Barbaza, M. Y. U., Hsieh, C. L., De Castro-Cruz, K.</w:t>
      </w:r>
      <w:r w:rsidR="00F71C33">
        <w:rPr>
          <w:rFonts w:eastAsia="Times New Roman" w:cs="Times New Roman"/>
          <w:color w:val="000000" w:themeColor="text1"/>
          <w:szCs w:val="24"/>
        </w:rPr>
        <w:t xml:space="preserve"> A., Yang, L. L.,</w:t>
      </w:r>
      <w:r w:rsidRPr="00490724">
        <w:rPr>
          <w:rFonts w:eastAsia="Times New Roman" w:cs="Times New Roman"/>
          <w:color w:val="000000" w:themeColor="text1"/>
          <w:szCs w:val="24"/>
        </w:rPr>
        <w:t xml:space="preserve">and Tsai, P. W. (2019). Anti-inflammatory and anticancer properties of bioactive compounds from </w:t>
      </w:r>
      <w:r w:rsidRPr="00490724">
        <w:rPr>
          <w:rFonts w:eastAsia="Times New Roman" w:cs="Times New Roman"/>
          <w:i/>
          <w:iCs/>
          <w:color w:val="000000" w:themeColor="text1"/>
          <w:szCs w:val="24"/>
        </w:rPr>
        <w:t>Sesamum indicum</w:t>
      </w:r>
      <w:r w:rsidRPr="00490724">
        <w:rPr>
          <w:rFonts w:eastAsia="Times New Roman" w:cs="Times New Roman"/>
          <w:color w:val="000000" w:themeColor="text1"/>
          <w:szCs w:val="24"/>
        </w:rPr>
        <w:t xml:space="preserve"> L.—A review. </w:t>
      </w:r>
      <w:r w:rsidRPr="00490724">
        <w:rPr>
          <w:rFonts w:eastAsia="Times New Roman" w:cs="Times New Roman"/>
          <w:i/>
          <w:iCs/>
          <w:color w:val="000000" w:themeColor="text1"/>
          <w:szCs w:val="24"/>
        </w:rPr>
        <w:t>Molecules</w:t>
      </w:r>
      <w:r w:rsidRPr="00490724">
        <w:rPr>
          <w:rFonts w:eastAsia="Times New Roman" w:cs="Times New Roman"/>
          <w:color w:val="000000" w:themeColor="text1"/>
          <w:szCs w:val="24"/>
        </w:rPr>
        <w:t>, 24(24), 4426.</w:t>
      </w:r>
    </w:p>
    <w:p w14:paraId="563BEC5E" w14:textId="6F1AA1B0"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Yanai</w:t>
      </w:r>
      <w:r w:rsidR="00F71C33">
        <w:rPr>
          <w:rFonts w:eastAsia="Times New Roman" w:cs="Times New Roman"/>
          <w:color w:val="000000" w:themeColor="text1"/>
          <w:szCs w:val="24"/>
        </w:rPr>
        <w:t>, H., Adachi, H., Hakoshima, M.</w:t>
      </w:r>
      <w:r w:rsidRPr="00490724">
        <w:rPr>
          <w:rFonts w:eastAsia="Times New Roman" w:cs="Times New Roman"/>
          <w:color w:val="000000" w:themeColor="text1"/>
          <w:szCs w:val="24"/>
        </w:rPr>
        <w:t xml:space="preserve"> and Katsuyama, H. (2023). Postprandial hyperlipidemia: its pathophysiology, diagnosis, atherogenesis, and treatments. </w:t>
      </w:r>
      <w:r w:rsidRPr="00490724">
        <w:rPr>
          <w:rFonts w:eastAsia="Times New Roman" w:cs="Times New Roman"/>
          <w:i/>
          <w:iCs/>
          <w:color w:val="000000" w:themeColor="text1"/>
          <w:szCs w:val="24"/>
        </w:rPr>
        <w:t>International journal of molecular sciences</w:t>
      </w:r>
      <w:r w:rsidRPr="00490724">
        <w:rPr>
          <w:rFonts w:eastAsia="Times New Roman" w:cs="Times New Roman"/>
          <w:color w:val="000000" w:themeColor="text1"/>
          <w:szCs w:val="24"/>
        </w:rPr>
        <w:t>, 24(18), 13942.</w:t>
      </w:r>
    </w:p>
    <w:p w14:paraId="53E7BDAB" w14:textId="519C9FE6" w:rsidR="002D4DE4" w:rsidRPr="00490724" w:rsidRDefault="00F71C33" w:rsidP="00490724">
      <w:pPr>
        <w:tabs>
          <w:tab w:val="left" w:pos="851"/>
        </w:tabs>
        <w:spacing w:after="0" w:line="480" w:lineRule="auto"/>
        <w:ind w:left="1134" w:hanging="1134"/>
        <w:rPr>
          <w:rFonts w:eastAsia="Times New Roman" w:cs="Times New Roman"/>
          <w:color w:val="000000" w:themeColor="text1"/>
          <w:szCs w:val="24"/>
        </w:rPr>
      </w:pPr>
      <w:r>
        <w:rPr>
          <w:rFonts w:eastAsia="Times New Roman" w:cs="Times New Roman"/>
          <w:color w:val="000000" w:themeColor="text1"/>
          <w:szCs w:val="24"/>
        </w:rPr>
        <w:t>Yao, Y. S., Li, T. D.</w:t>
      </w:r>
      <w:r w:rsidR="002D4DE4" w:rsidRPr="00490724">
        <w:rPr>
          <w:rFonts w:eastAsia="Times New Roman" w:cs="Times New Roman"/>
          <w:color w:val="000000" w:themeColor="text1"/>
          <w:szCs w:val="24"/>
        </w:rPr>
        <w:t xml:space="preserve"> and Zeng, Z. H. (2020). Mechanisms underlying direct actions of hyperlipidemia on myocardium: an updated review. Lipids in health and disease, 19(1), 23.</w:t>
      </w:r>
    </w:p>
    <w:p w14:paraId="7C643C0F" w14:textId="569A44C7"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lastRenderedPageBreak/>
        <w:t>Yaseen, G., Ahmad, M., Zafar, M., Akram</w:t>
      </w:r>
      <w:r w:rsidR="00F71C33">
        <w:rPr>
          <w:rFonts w:eastAsia="Times New Roman" w:cs="Times New Roman"/>
          <w:color w:val="000000" w:themeColor="text1"/>
          <w:szCs w:val="24"/>
        </w:rPr>
        <w:t>, A., Sultana, S., Ahmed, S. N.</w:t>
      </w:r>
      <w:r w:rsidRPr="00490724">
        <w:rPr>
          <w:rFonts w:eastAsia="Times New Roman" w:cs="Times New Roman"/>
          <w:color w:val="000000" w:themeColor="text1"/>
          <w:szCs w:val="24"/>
        </w:rPr>
        <w:t xml:space="preserve"> and Kilic, O. (2021). Sesame (</w:t>
      </w:r>
      <w:r w:rsidRPr="00490724">
        <w:rPr>
          <w:rFonts w:eastAsia="Times New Roman" w:cs="Times New Roman"/>
          <w:i/>
          <w:iCs/>
          <w:color w:val="000000" w:themeColor="text1"/>
          <w:szCs w:val="24"/>
        </w:rPr>
        <w:t>Sesamum indicum</w:t>
      </w:r>
      <w:r w:rsidRPr="00490724">
        <w:rPr>
          <w:rFonts w:eastAsia="Times New Roman" w:cs="Times New Roman"/>
          <w:color w:val="000000" w:themeColor="text1"/>
          <w:szCs w:val="24"/>
        </w:rPr>
        <w:t xml:space="preserve"> L.). In </w:t>
      </w:r>
      <w:r w:rsidRPr="00490724">
        <w:rPr>
          <w:rFonts w:eastAsia="Times New Roman" w:cs="Times New Roman"/>
          <w:i/>
          <w:iCs/>
          <w:color w:val="000000" w:themeColor="text1"/>
          <w:szCs w:val="24"/>
        </w:rPr>
        <w:t>Green Sustainable Process for Chemical and Environmental Engineering and Science</w:t>
      </w:r>
      <w:r w:rsidRPr="00490724">
        <w:rPr>
          <w:rFonts w:eastAsia="Times New Roman" w:cs="Times New Roman"/>
          <w:color w:val="000000" w:themeColor="text1"/>
          <w:szCs w:val="24"/>
        </w:rPr>
        <w:t xml:space="preserve"> (253-269). </w:t>
      </w:r>
    </w:p>
    <w:p w14:paraId="2C60FDB7" w14:textId="70288192" w:rsidR="002D4DE4" w:rsidRPr="00490724" w:rsidRDefault="002D4DE4" w:rsidP="00490724">
      <w:pPr>
        <w:tabs>
          <w:tab w:val="left" w:pos="851"/>
        </w:tabs>
        <w:spacing w:after="0" w:line="480" w:lineRule="auto"/>
        <w:ind w:left="1134" w:hanging="1134"/>
        <w:rPr>
          <w:rFonts w:eastAsia="Times New Roman" w:cs="Times New Roman"/>
          <w:color w:val="000000" w:themeColor="text1"/>
          <w:szCs w:val="24"/>
        </w:rPr>
      </w:pPr>
      <w:r w:rsidRPr="00490724">
        <w:rPr>
          <w:rFonts w:eastAsia="Times New Roman" w:cs="Times New Roman"/>
          <w:color w:val="000000" w:themeColor="text1"/>
          <w:szCs w:val="24"/>
        </w:rPr>
        <w:t>Zoidis, E.,</w:t>
      </w:r>
      <w:r w:rsidR="00F71C33">
        <w:rPr>
          <w:rFonts w:eastAsia="Times New Roman" w:cs="Times New Roman"/>
          <w:color w:val="000000" w:themeColor="text1"/>
          <w:szCs w:val="24"/>
        </w:rPr>
        <w:t xml:space="preserve"> Seremelis, I., Kontopoulos, N.</w:t>
      </w:r>
      <w:r w:rsidRPr="00490724">
        <w:rPr>
          <w:rFonts w:eastAsia="Times New Roman" w:cs="Times New Roman"/>
          <w:color w:val="000000" w:themeColor="text1"/>
          <w:szCs w:val="24"/>
        </w:rPr>
        <w:t xml:space="preserve"> and Danezis, G. P. (2018). Selenium-dependent antioxidant enzymes: Actions and properties of selenoproteins. </w:t>
      </w:r>
      <w:r w:rsidRPr="00490724">
        <w:rPr>
          <w:rFonts w:eastAsia="Times New Roman" w:cs="Times New Roman"/>
          <w:i/>
          <w:iCs/>
          <w:color w:val="000000" w:themeColor="text1"/>
          <w:szCs w:val="24"/>
        </w:rPr>
        <w:t>Antioxidants</w:t>
      </w:r>
      <w:r w:rsidRPr="00490724">
        <w:rPr>
          <w:rFonts w:eastAsia="Times New Roman" w:cs="Times New Roman"/>
          <w:color w:val="000000" w:themeColor="text1"/>
          <w:szCs w:val="24"/>
        </w:rPr>
        <w:t>, 7(5), 66.</w:t>
      </w:r>
    </w:p>
    <w:p w14:paraId="5BCE4B04" w14:textId="77777777" w:rsidR="0064218C" w:rsidRPr="00490724" w:rsidRDefault="0064218C" w:rsidP="00490724">
      <w:pPr>
        <w:tabs>
          <w:tab w:val="left" w:pos="851"/>
        </w:tabs>
        <w:spacing w:after="0" w:line="480" w:lineRule="auto"/>
        <w:ind w:left="1134" w:hanging="1134"/>
        <w:rPr>
          <w:rFonts w:eastAsia="Times New Roman" w:cs="Times New Roman"/>
          <w:color w:val="000000" w:themeColor="text1"/>
          <w:szCs w:val="24"/>
        </w:rPr>
      </w:pPr>
    </w:p>
    <w:p w14:paraId="6C830698" w14:textId="77777777" w:rsidR="00DA61DA" w:rsidRPr="00490724" w:rsidRDefault="00DA61DA" w:rsidP="00490724">
      <w:pPr>
        <w:tabs>
          <w:tab w:val="left" w:pos="851"/>
        </w:tabs>
        <w:spacing w:after="0" w:line="480" w:lineRule="auto"/>
        <w:ind w:left="1134" w:hanging="1134"/>
        <w:rPr>
          <w:rFonts w:eastAsia="Times New Roman" w:cs="Times New Roman"/>
          <w:color w:val="000000" w:themeColor="text1"/>
          <w:szCs w:val="24"/>
        </w:rPr>
      </w:pPr>
    </w:p>
    <w:bookmarkEnd w:id="5"/>
    <w:p w14:paraId="10FBF45F" w14:textId="77777777" w:rsidR="00DA61DA" w:rsidRPr="00490724" w:rsidRDefault="00DA61DA" w:rsidP="00490724">
      <w:pPr>
        <w:tabs>
          <w:tab w:val="left" w:pos="851"/>
        </w:tabs>
        <w:spacing w:after="0" w:line="480" w:lineRule="auto"/>
        <w:ind w:left="426" w:hanging="426"/>
        <w:rPr>
          <w:rFonts w:cs="Times New Roman"/>
          <w:color w:val="000000" w:themeColor="text1"/>
          <w:szCs w:val="24"/>
        </w:rPr>
      </w:pPr>
    </w:p>
    <w:p w14:paraId="283D5DD4" w14:textId="77777777" w:rsidR="007338F1" w:rsidRPr="00490724" w:rsidRDefault="007338F1" w:rsidP="00490724">
      <w:pPr>
        <w:tabs>
          <w:tab w:val="left" w:pos="851"/>
        </w:tabs>
        <w:spacing w:after="0" w:line="480" w:lineRule="auto"/>
        <w:ind w:left="426" w:hanging="426"/>
        <w:rPr>
          <w:rFonts w:cs="Times New Roman"/>
          <w:color w:val="000000" w:themeColor="text1"/>
          <w:szCs w:val="24"/>
        </w:rPr>
      </w:pPr>
    </w:p>
    <w:sectPr w:rsidR="007338F1" w:rsidRPr="00490724" w:rsidSect="00AA09DB">
      <w:pgSz w:w="12240" w:h="15840"/>
      <w:pgMar w:top="1440" w:right="1183" w:bottom="1440" w:left="156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14DB9A" w14:textId="77777777" w:rsidR="00673392" w:rsidRDefault="00673392" w:rsidP="00EE4704">
      <w:pPr>
        <w:spacing w:after="0" w:line="240" w:lineRule="auto"/>
      </w:pPr>
      <w:r>
        <w:separator/>
      </w:r>
    </w:p>
  </w:endnote>
  <w:endnote w:type="continuationSeparator" w:id="0">
    <w:p w14:paraId="0AA63184" w14:textId="77777777" w:rsidR="00673392" w:rsidRDefault="00673392" w:rsidP="00EE4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6921215"/>
      <w:docPartObj>
        <w:docPartGallery w:val="Page Numbers (Bottom of Page)"/>
        <w:docPartUnique/>
      </w:docPartObj>
    </w:sdtPr>
    <w:sdtEndPr>
      <w:rPr>
        <w:noProof/>
      </w:rPr>
    </w:sdtEndPr>
    <w:sdtContent>
      <w:p w14:paraId="3130C784" w14:textId="6856E299" w:rsidR="00516934" w:rsidRDefault="00516934">
        <w:pPr>
          <w:pStyle w:val="Footer"/>
          <w:jc w:val="center"/>
        </w:pPr>
        <w:r>
          <w:fldChar w:fldCharType="begin"/>
        </w:r>
        <w:r>
          <w:instrText xml:space="preserve"> PAGE   \* MERGEFORMAT </w:instrText>
        </w:r>
        <w:r>
          <w:fldChar w:fldCharType="separate"/>
        </w:r>
        <w:r w:rsidR="00597612">
          <w:rPr>
            <w:noProof/>
          </w:rPr>
          <w:t>24</w:t>
        </w:r>
        <w:r>
          <w:rPr>
            <w:noProof/>
          </w:rPr>
          <w:fldChar w:fldCharType="end"/>
        </w:r>
      </w:p>
    </w:sdtContent>
  </w:sdt>
  <w:p w14:paraId="0A4218DF" w14:textId="77777777" w:rsidR="00516934" w:rsidRDefault="005169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313706" w14:textId="77777777" w:rsidR="00673392" w:rsidRDefault="00673392" w:rsidP="00EE4704">
      <w:pPr>
        <w:spacing w:after="0" w:line="240" w:lineRule="auto"/>
      </w:pPr>
      <w:r>
        <w:separator/>
      </w:r>
    </w:p>
  </w:footnote>
  <w:footnote w:type="continuationSeparator" w:id="0">
    <w:p w14:paraId="18875D25" w14:textId="77777777" w:rsidR="00673392" w:rsidRDefault="00673392" w:rsidP="00EE47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203700"/>
    <w:multiLevelType w:val="hybridMultilevel"/>
    <w:tmpl w:val="861E9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031ABB"/>
    <w:multiLevelType w:val="multilevel"/>
    <w:tmpl w:val="49D6E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311F83"/>
    <w:multiLevelType w:val="hybridMultilevel"/>
    <w:tmpl w:val="190C3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F957CA"/>
    <w:multiLevelType w:val="hybridMultilevel"/>
    <w:tmpl w:val="64EC0DE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52915ED5"/>
    <w:multiLevelType w:val="hybridMultilevel"/>
    <w:tmpl w:val="CA4A203A"/>
    <w:lvl w:ilvl="0" w:tplc="D042EB2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48E2557"/>
    <w:multiLevelType w:val="hybridMultilevel"/>
    <w:tmpl w:val="3CE805DE"/>
    <w:lvl w:ilvl="0" w:tplc="653C42FE">
      <w:start w:val="1"/>
      <w:numFmt w:val="decimal"/>
      <w:lvlText w:val="%1."/>
      <w:lvlJc w:val="left"/>
      <w:pPr>
        <w:ind w:left="796" w:hanging="360"/>
      </w:pPr>
      <w:rPr>
        <w:rFonts w:ascii="Times New Roman" w:eastAsiaTheme="minorHAnsi" w:hAnsi="Times New Roman" w:cs="Times New Roman"/>
      </w:r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6">
    <w:nsid w:val="5F691BD4"/>
    <w:multiLevelType w:val="hybridMultilevel"/>
    <w:tmpl w:val="883E5B1A"/>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77518BA"/>
    <w:multiLevelType w:val="hybridMultilevel"/>
    <w:tmpl w:val="B69AB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7"/>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num>
  <w:num w:numId="7">
    <w:abstractNumId w:val="4"/>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0CF"/>
    <w:rsid w:val="00007ABB"/>
    <w:rsid w:val="00007B18"/>
    <w:rsid w:val="000235CA"/>
    <w:rsid w:val="00034684"/>
    <w:rsid w:val="000502FB"/>
    <w:rsid w:val="00054385"/>
    <w:rsid w:val="00054ED3"/>
    <w:rsid w:val="0006798C"/>
    <w:rsid w:val="00083179"/>
    <w:rsid w:val="000837FD"/>
    <w:rsid w:val="00084C6C"/>
    <w:rsid w:val="00087423"/>
    <w:rsid w:val="00096F5C"/>
    <w:rsid w:val="000A5D07"/>
    <w:rsid w:val="000B7394"/>
    <w:rsid w:val="000D0229"/>
    <w:rsid w:val="000D19BF"/>
    <w:rsid w:val="000D7137"/>
    <w:rsid w:val="000E0681"/>
    <w:rsid w:val="00102B2B"/>
    <w:rsid w:val="001036D2"/>
    <w:rsid w:val="00121347"/>
    <w:rsid w:val="00143DB2"/>
    <w:rsid w:val="00152C2D"/>
    <w:rsid w:val="00163092"/>
    <w:rsid w:val="00164D58"/>
    <w:rsid w:val="0018480D"/>
    <w:rsid w:val="00194414"/>
    <w:rsid w:val="001A0402"/>
    <w:rsid w:val="001B34AB"/>
    <w:rsid w:val="001C3D66"/>
    <w:rsid w:val="001C53A0"/>
    <w:rsid w:val="001E0C17"/>
    <w:rsid w:val="001E373A"/>
    <w:rsid w:val="001F1618"/>
    <w:rsid w:val="001F4210"/>
    <w:rsid w:val="001F515E"/>
    <w:rsid w:val="002005B1"/>
    <w:rsid w:val="002005CF"/>
    <w:rsid w:val="00200B22"/>
    <w:rsid w:val="00202D16"/>
    <w:rsid w:val="0020341A"/>
    <w:rsid w:val="0021716E"/>
    <w:rsid w:val="00217BB2"/>
    <w:rsid w:val="00224086"/>
    <w:rsid w:val="00232156"/>
    <w:rsid w:val="00232CBB"/>
    <w:rsid w:val="002351FD"/>
    <w:rsid w:val="00246391"/>
    <w:rsid w:val="002510F6"/>
    <w:rsid w:val="00261FCE"/>
    <w:rsid w:val="00272A18"/>
    <w:rsid w:val="00272B11"/>
    <w:rsid w:val="0027313A"/>
    <w:rsid w:val="002777DE"/>
    <w:rsid w:val="00287EE0"/>
    <w:rsid w:val="00295866"/>
    <w:rsid w:val="002A0B9B"/>
    <w:rsid w:val="002A6100"/>
    <w:rsid w:val="002A6178"/>
    <w:rsid w:val="002B020C"/>
    <w:rsid w:val="002B1AB9"/>
    <w:rsid w:val="002C02ED"/>
    <w:rsid w:val="002C32C4"/>
    <w:rsid w:val="002C3B26"/>
    <w:rsid w:val="002C3C4C"/>
    <w:rsid w:val="002D4DE4"/>
    <w:rsid w:val="002D68D6"/>
    <w:rsid w:val="002E2A60"/>
    <w:rsid w:val="002E51FB"/>
    <w:rsid w:val="002F069C"/>
    <w:rsid w:val="002F1FE5"/>
    <w:rsid w:val="002F4EF2"/>
    <w:rsid w:val="00302955"/>
    <w:rsid w:val="0030427B"/>
    <w:rsid w:val="003075C9"/>
    <w:rsid w:val="003100CA"/>
    <w:rsid w:val="00313A43"/>
    <w:rsid w:val="00314327"/>
    <w:rsid w:val="0031483B"/>
    <w:rsid w:val="003269C3"/>
    <w:rsid w:val="00326BFC"/>
    <w:rsid w:val="003276AA"/>
    <w:rsid w:val="0035489C"/>
    <w:rsid w:val="00356DE1"/>
    <w:rsid w:val="00363AC1"/>
    <w:rsid w:val="00374B2D"/>
    <w:rsid w:val="003A06E3"/>
    <w:rsid w:val="003E26F8"/>
    <w:rsid w:val="003E615C"/>
    <w:rsid w:val="004060E5"/>
    <w:rsid w:val="00410BEA"/>
    <w:rsid w:val="00412125"/>
    <w:rsid w:val="00435D34"/>
    <w:rsid w:val="00454B53"/>
    <w:rsid w:val="00463D78"/>
    <w:rsid w:val="00470DC7"/>
    <w:rsid w:val="0047515E"/>
    <w:rsid w:val="0048583D"/>
    <w:rsid w:val="00490724"/>
    <w:rsid w:val="004917E7"/>
    <w:rsid w:val="00496946"/>
    <w:rsid w:val="004A7D16"/>
    <w:rsid w:val="004B59D2"/>
    <w:rsid w:val="004C2394"/>
    <w:rsid w:val="004C3F0C"/>
    <w:rsid w:val="004D21A5"/>
    <w:rsid w:val="004D4E34"/>
    <w:rsid w:val="004D654B"/>
    <w:rsid w:val="004E04E8"/>
    <w:rsid w:val="004F2DAB"/>
    <w:rsid w:val="004F71F4"/>
    <w:rsid w:val="0050400D"/>
    <w:rsid w:val="00504C2F"/>
    <w:rsid w:val="00516934"/>
    <w:rsid w:val="00534B6C"/>
    <w:rsid w:val="00535D3A"/>
    <w:rsid w:val="00553D2F"/>
    <w:rsid w:val="00572C65"/>
    <w:rsid w:val="0057379D"/>
    <w:rsid w:val="00592928"/>
    <w:rsid w:val="00592F0B"/>
    <w:rsid w:val="00597612"/>
    <w:rsid w:val="005A3946"/>
    <w:rsid w:val="005A46C5"/>
    <w:rsid w:val="005B062A"/>
    <w:rsid w:val="005C4ACA"/>
    <w:rsid w:val="005D0A63"/>
    <w:rsid w:val="005D11E3"/>
    <w:rsid w:val="005D1BCA"/>
    <w:rsid w:val="005E016A"/>
    <w:rsid w:val="005E25F7"/>
    <w:rsid w:val="005E5CD7"/>
    <w:rsid w:val="005E6BC5"/>
    <w:rsid w:val="005F5781"/>
    <w:rsid w:val="00602C48"/>
    <w:rsid w:val="006035BE"/>
    <w:rsid w:val="0061387C"/>
    <w:rsid w:val="00614611"/>
    <w:rsid w:val="00620575"/>
    <w:rsid w:val="0062752C"/>
    <w:rsid w:val="006329AB"/>
    <w:rsid w:val="006411DB"/>
    <w:rsid w:val="0064218C"/>
    <w:rsid w:val="00643FBA"/>
    <w:rsid w:val="006458C2"/>
    <w:rsid w:val="0065250B"/>
    <w:rsid w:val="006637FC"/>
    <w:rsid w:val="00670DAE"/>
    <w:rsid w:val="00673392"/>
    <w:rsid w:val="0068036B"/>
    <w:rsid w:val="00680D85"/>
    <w:rsid w:val="00685C4A"/>
    <w:rsid w:val="00692DCC"/>
    <w:rsid w:val="006A1E12"/>
    <w:rsid w:val="006B5D33"/>
    <w:rsid w:val="006C51D4"/>
    <w:rsid w:val="006D3E9F"/>
    <w:rsid w:val="006F1902"/>
    <w:rsid w:val="006F567F"/>
    <w:rsid w:val="0070104B"/>
    <w:rsid w:val="00704405"/>
    <w:rsid w:val="00713A69"/>
    <w:rsid w:val="00725B04"/>
    <w:rsid w:val="00730190"/>
    <w:rsid w:val="007338F1"/>
    <w:rsid w:val="00744E4A"/>
    <w:rsid w:val="00747303"/>
    <w:rsid w:val="00763FFA"/>
    <w:rsid w:val="00780A0D"/>
    <w:rsid w:val="00781810"/>
    <w:rsid w:val="00787C77"/>
    <w:rsid w:val="00791239"/>
    <w:rsid w:val="007926A1"/>
    <w:rsid w:val="00795AF0"/>
    <w:rsid w:val="007A2BB8"/>
    <w:rsid w:val="007B1A8C"/>
    <w:rsid w:val="007B289A"/>
    <w:rsid w:val="007C0B1F"/>
    <w:rsid w:val="007D3514"/>
    <w:rsid w:val="007D6B01"/>
    <w:rsid w:val="007E000F"/>
    <w:rsid w:val="007E5050"/>
    <w:rsid w:val="007F1D75"/>
    <w:rsid w:val="007F5A0A"/>
    <w:rsid w:val="0080473E"/>
    <w:rsid w:val="008066B9"/>
    <w:rsid w:val="00824857"/>
    <w:rsid w:val="008427C6"/>
    <w:rsid w:val="008446ED"/>
    <w:rsid w:val="0084539E"/>
    <w:rsid w:val="008522AD"/>
    <w:rsid w:val="00867231"/>
    <w:rsid w:val="00871C25"/>
    <w:rsid w:val="0088024C"/>
    <w:rsid w:val="00881676"/>
    <w:rsid w:val="00886250"/>
    <w:rsid w:val="008915C0"/>
    <w:rsid w:val="008968E9"/>
    <w:rsid w:val="008A3F3C"/>
    <w:rsid w:val="008B551F"/>
    <w:rsid w:val="008C0697"/>
    <w:rsid w:val="008C5B28"/>
    <w:rsid w:val="008C6106"/>
    <w:rsid w:val="008D4BD2"/>
    <w:rsid w:val="008E199B"/>
    <w:rsid w:val="008F151B"/>
    <w:rsid w:val="008F32FE"/>
    <w:rsid w:val="0090441D"/>
    <w:rsid w:val="009077A1"/>
    <w:rsid w:val="009108C4"/>
    <w:rsid w:val="00913650"/>
    <w:rsid w:val="00920CC1"/>
    <w:rsid w:val="00932523"/>
    <w:rsid w:val="00933FFB"/>
    <w:rsid w:val="009367E3"/>
    <w:rsid w:val="00943BF3"/>
    <w:rsid w:val="00950C3A"/>
    <w:rsid w:val="0095481C"/>
    <w:rsid w:val="00955C19"/>
    <w:rsid w:val="009603BE"/>
    <w:rsid w:val="009759EE"/>
    <w:rsid w:val="00977C16"/>
    <w:rsid w:val="009841E2"/>
    <w:rsid w:val="00984BBB"/>
    <w:rsid w:val="00995052"/>
    <w:rsid w:val="00995EF5"/>
    <w:rsid w:val="00996CDC"/>
    <w:rsid w:val="00996FE4"/>
    <w:rsid w:val="009A14B6"/>
    <w:rsid w:val="009B3913"/>
    <w:rsid w:val="009B74EC"/>
    <w:rsid w:val="009B767F"/>
    <w:rsid w:val="009D4225"/>
    <w:rsid w:val="009E4198"/>
    <w:rsid w:val="009F5E56"/>
    <w:rsid w:val="00A05965"/>
    <w:rsid w:val="00A17D3A"/>
    <w:rsid w:val="00A22CC8"/>
    <w:rsid w:val="00A32E0B"/>
    <w:rsid w:val="00A34CFF"/>
    <w:rsid w:val="00A408BB"/>
    <w:rsid w:val="00A42091"/>
    <w:rsid w:val="00A53D8A"/>
    <w:rsid w:val="00A62576"/>
    <w:rsid w:val="00A6502B"/>
    <w:rsid w:val="00A80761"/>
    <w:rsid w:val="00A83129"/>
    <w:rsid w:val="00A83BE9"/>
    <w:rsid w:val="00A9174F"/>
    <w:rsid w:val="00A936D2"/>
    <w:rsid w:val="00AA09DB"/>
    <w:rsid w:val="00AA227C"/>
    <w:rsid w:val="00AB0410"/>
    <w:rsid w:val="00AB13C7"/>
    <w:rsid w:val="00AD731C"/>
    <w:rsid w:val="00AE0620"/>
    <w:rsid w:val="00AE2978"/>
    <w:rsid w:val="00AF3DAF"/>
    <w:rsid w:val="00AF7B5A"/>
    <w:rsid w:val="00B06CDB"/>
    <w:rsid w:val="00B14892"/>
    <w:rsid w:val="00B230F9"/>
    <w:rsid w:val="00B27402"/>
    <w:rsid w:val="00B31667"/>
    <w:rsid w:val="00B439DE"/>
    <w:rsid w:val="00B76042"/>
    <w:rsid w:val="00B80310"/>
    <w:rsid w:val="00B81386"/>
    <w:rsid w:val="00B8331F"/>
    <w:rsid w:val="00B85DE5"/>
    <w:rsid w:val="00B87D98"/>
    <w:rsid w:val="00BA06EA"/>
    <w:rsid w:val="00BA25E2"/>
    <w:rsid w:val="00BA6FBA"/>
    <w:rsid w:val="00BA7DBA"/>
    <w:rsid w:val="00BB0838"/>
    <w:rsid w:val="00BB380D"/>
    <w:rsid w:val="00BB753F"/>
    <w:rsid w:val="00BD6B94"/>
    <w:rsid w:val="00BE4D44"/>
    <w:rsid w:val="00BE4F71"/>
    <w:rsid w:val="00BE7996"/>
    <w:rsid w:val="00BF0860"/>
    <w:rsid w:val="00BF4AD5"/>
    <w:rsid w:val="00C07E6A"/>
    <w:rsid w:val="00C121A8"/>
    <w:rsid w:val="00C210EB"/>
    <w:rsid w:val="00C44AE0"/>
    <w:rsid w:val="00C5269E"/>
    <w:rsid w:val="00C569D0"/>
    <w:rsid w:val="00C661A7"/>
    <w:rsid w:val="00C72E57"/>
    <w:rsid w:val="00C96857"/>
    <w:rsid w:val="00CB08D6"/>
    <w:rsid w:val="00CC223A"/>
    <w:rsid w:val="00CC29F6"/>
    <w:rsid w:val="00CC4039"/>
    <w:rsid w:val="00CD0D69"/>
    <w:rsid w:val="00CD4295"/>
    <w:rsid w:val="00CE5EDB"/>
    <w:rsid w:val="00CF1286"/>
    <w:rsid w:val="00CF795D"/>
    <w:rsid w:val="00D20F89"/>
    <w:rsid w:val="00D279E5"/>
    <w:rsid w:val="00D37E8A"/>
    <w:rsid w:val="00D40696"/>
    <w:rsid w:val="00D45FDB"/>
    <w:rsid w:val="00D512E8"/>
    <w:rsid w:val="00D52608"/>
    <w:rsid w:val="00D550D6"/>
    <w:rsid w:val="00D626D4"/>
    <w:rsid w:val="00D630F3"/>
    <w:rsid w:val="00D649C0"/>
    <w:rsid w:val="00D75A50"/>
    <w:rsid w:val="00D8211B"/>
    <w:rsid w:val="00D865E6"/>
    <w:rsid w:val="00D87E1F"/>
    <w:rsid w:val="00DA61DA"/>
    <w:rsid w:val="00DB72D6"/>
    <w:rsid w:val="00DC2354"/>
    <w:rsid w:val="00DE1E71"/>
    <w:rsid w:val="00DE2F48"/>
    <w:rsid w:val="00DE579D"/>
    <w:rsid w:val="00DF0374"/>
    <w:rsid w:val="00E42EA1"/>
    <w:rsid w:val="00E50B62"/>
    <w:rsid w:val="00E743F7"/>
    <w:rsid w:val="00E8095D"/>
    <w:rsid w:val="00E822F6"/>
    <w:rsid w:val="00E87C00"/>
    <w:rsid w:val="00E9730D"/>
    <w:rsid w:val="00EA4326"/>
    <w:rsid w:val="00EB01B9"/>
    <w:rsid w:val="00EC1F82"/>
    <w:rsid w:val="00ED37FF"/>
    <w:rsid w:val="00EE0EB1"/>
    <w:rsid w:val="00EE2510"/>
    <w:rsid w:val="00EE4704"/>
    <w:rsid w:val="00EE4E13"/>
    <w:rsid w:val="00EF177E"/>
    <w:rsid w:val="00EF7894"/>
    <w:rsid w:val="00F250B8"/>
    <w:rsid w:val="00F277C3"/>
    <w:rsid w:val="00F310AC"/>
    <w:rsid w:val="00F43660"/>
    <w:rsid w:val="00F44CEB"/>
    <w:rsid w:val="00F50487"/>
    <w:rsid w:val="00F5114D"/>
    <w:rsid w:val="00F62AC8"/>
    <w:rsid w:val="00F675F2"/>
    <w:rsid w:val="00F71C33"/>
    <w:rsid w:val="00F74A3E"/>
    <w:rsid w:val="00F82886"/>
    <w:rsid w:val="00FB00CF"/>
    <w:rsid w:val="00FC465E"/>
    <w:rsid w:val="00FD1045"/>
    <w:rsid w:val="00FD3690"/>
    <w:rsid w:val="00FE1417"/>
    <w:rsid w:val="00FF4EDC"/>
    <w:rsid w:val="00FF5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94CD2"/>
  <w15:docId w15:val="{58CCABE8-4C67-4A41-B1CD-9DCFE06B6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69D0"/>
    <w:pPr>
      <w:jc w:val="both"/>
    </w:pPr>
    <w:rPr>
      <w:rFonts w:ascii="Times New Roman" w:hAnsi="Times New Roman"/>
      <w:sz w:val="24"/>
    </w:rPr>
  </w:style>
  <w:style w:type="paragraph" w:styleId="Heading1">
    <w:name w:val="heading 1"/>
    <w:basedOn w:val="Normal"/>
    <w:next w:val="Normal"/>
    <w:link w:val="Heading1Char"/>
    <w:uiPriority w:val="9"/>
    <w:qFormat/>
    <w:rsid w:val="003276AA"/>
    <w:pPr>
      <w:keepNext/>
      <w:keepLines/>
      <w:spacing w:before="120" w:after="12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569D0"/>
    <w:pPr>
      <w:keepNext/>
      <w:keepLines/>
      <w:spacing w:before="240" w:after="2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C569D0"/>
    <w:pPr>
      <w:keepNext/>
      <w:keepLines/>
      <w:spacing w:before="160" w:after="120"/>
      <w:outlineLvl w:val="2"/>
    </w:pPr>
    <w:rPr>
      <w:rFonts w:eastAsiaTheme="majorEastAsia" w:cstheme="majorBidi"/>
      <w:b/>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37FF"/>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BB0838"/>
    <w:pPr>
      <w:ind w:left="720"/>
      <w:contextualSpacing/>
    </w:pPr>
  </w:style>
  <w:style w:type="character" w:customStyle="1" w:styleId="Heading1Char">
    <w:name w:val="Heading 1 Char"/>
    <w:basedOn w:val="DefaultParagraphFont"/>
    <w:link w:val="Heading1"/>
    <w:uiPriority w:val="9"/>
    <w:rsid w:val="003276A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C569D0"/>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C569D0"/>
    <w:rPr>
      <w:rFonts w:ascii="Times New Roman" w:eastAsiaTheme="majorEastAsia" w:hAnsi="Times New Roman" w:cstheme="majorBidi"/>
      <w:b/>
      <w:sz w:val="24"/>
      <w:szCs w:val="24"/>
    </w:rPr>
  </w:style>
  <w:style w:type="paragraph" w:styleId="Header">
    <w:name w:val="header"/>
    <w:basedOn w:val="Normal"/>
    <w:link w:val="HeaderChar"/>
    <w:uiPriority w:val="99"/>
    <w:unhideWhenUsed/>
    <w:rsid w:val="00EE4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704"/>
    <w:rPr>
      <w:rFonts w:ascii="Times New Roman" w:hAnsi="Times New Roman"/>
      <w:sz w:val="24"/>
    </w:rPr>
  </w:style>
  <w:style w:type="paragraph" w:styleId="Footer">
    <w:name w:val="footer"/>
    <w:basedOn w:val="Normal"/>
    <w:link w:val="FooterChar"/>
    <w:uiPriority w:val="99"/>
    <w:unhideWhenUsed/>
    <w:rsid w:val="00EE4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704"/>
    <w:rPr>
      <w:rFonts w:ascii="Times New Roman" w:hAnsi="Times New Roman"/>
      <w:sz w:val="24"/>
    </w:rPr>
  </w:style>
  <w:style w:type="table" w:styleId="TableGrid">
    <w:name w:val="Table Grid"/>
    <w:basedOn w:val="TableNormal"/>
    <w:uiPriority w:val="39"/>
    <w:qFormat/>
    <w:rsid w:val="00F43660"/>
    <w:pPr>
      <w:spacing w:after="0" w:line="240" w:lineRule="auto"/>
    </w:pPr>
    <w:rPr>
      <w:rFonts w:ascii="Aptos" w:eastAsia="Aptos" w:hAnsi="Aptos" w:cs="SimSu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BB380D"/>
    <w:rPr>
      <w:i/>
      <w:iCs/>
    </w:rPr>
  </w:style>
  <w:style w:type="character" w:styleId="Strong">
    <w:name w:val="Strong"/>
    <w:basedOn w:val="DefaultParagraphFont"/>
    <w:uiPriority w:val="22"/>
    <w:qFormat/>
    <w:rsid w:val="00BD6B94"/>
    <w:rPr>
      <w:b/>
      <w:bCs/>
    </w:rPr>
  </w:style>
  <w:style w:type="paragraph" w:styleId="BalloonText">
    <w:name w:val="Balloon Text"/>
    <w:basedOn w:val="Normal"/>
    <w:link w:val="BalloonTextChar"/>
    <w:uiPriority w:val="99"/>
    <w:semiHidden/>
    <w:unhideWhenUsed/>
    <w:rsid w:val="00B148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892"/>
    <w:rPr>
      <w:rFonts w:ascii="Tahoma" w:hAnsi="Tahoma" w:cs="Tahoma"/>
      <w:sz w:val="16"/>
      <w:szCs w:val="16"/>
    </w:rPr>
  </w:style>
  <w:style w:type="character" w:styleId="LineNumber">
    <w:name w:val="line number"/>
    <w:basedOn w:val="DefaultParagraphFont"/>
    <w:uiPriority w:val="99"/>
    <w:semiHidden/>
    <w:unhideWhenUsed/>
    <w:rsid w:val="00A22CC8"/>
  </w:style>
  <w:style w:type="character" w:styleId="PlaceholderText">
    <w:name w:val="Placeholder Text"/>
    <w:basedOn w:val="DefaultParagraphFont"/>
    <w:uiPriority w:val="99"/>
    <w:semiHidden/>
    <w:rsid w:val="00AF7B5A"/>
    <w:rPr>
      <w:color w:val="808080"/>
    </w:rPr>
  </w:style>
  <w:style w:type="character" w:customStyle="1" w:styleId="katex-mathml">
    <w:name w:val="katex-mathml"/>
    <w:basedOn w:val="DefaultParagraphFont"/>
    <w:rsid w:val="004060E5"/>
  </w:style>
  <w:style w:type="character" w:customStyle="1" w:styleId="mord">
    <w:name w:val="mord"/>
    <w:basedOn w:val="DefaultParagraphFont"/>
    <w:rsid w:val="004060E5"/>
  </w:style>
  <w:style w:type="character" w:customStyle="1" w:styleId="mrel">
    <w:name w:val="mrel"/>
    <w:basedOn w:val="DefaultParagraphFont"/>
    <w:rsid w:val="007B289A"/>
  </w:style>
  <w:style w:type="character" w:customStyle="1" w:styleId="mbin">
    <w:name w:val="mbin"/>
    <w:basedOn w:val="DefaultParagraphFont"/>
    <w:rsid w:val="007B289A"/>
  </w:style>
  <w:style w:type="character" w:customStyle="1" w:styleId="vlist-s">
    <w:name w:val="vlist-s"/>
    <w:basedOn w:val="DefaultParagraphFont"/>
    <w:rsid w:val="007B289A"/>
  </w:style>
  <w:style w:type="paragraph" w:customStyle="1" w:styleId="pdq2pgselectionanchorcontainer">
    <w:name w:val="pdq2pg_selectionanchorcontainer"/>
    <w:basedOn w:val="Normal"/>
    <w:rsid w:val="00614611"/>
    <w:pPr>
      <w:spacing w:before="100" w:beforeAutospacing="1" w:after="100" w:afterAutospacing="1" w:line="240" w:lineRule="auto"/>
      <w:jc w:val="left"/>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44982">
      <w:bodyDiv w:val="1"/>
      <w:marLeft w:val="0"/>
      <w:marRight w:val="0"/>
      <w:marTop w:val="0"/>
      <w:marBottom w:val="0"/>
      <w:divBdr>
        <w:top w:val="none" w:sz="0" w:space="0" w:color="auto"/>
        <w:left w:val="none" w:sz="0" w:space="0" w:color="auto"/>
        <w:bottom w:val="none" w:sz="0" w:space="0" w:color="auto"/>
        <w:right w:val="none" w:sz="0" w:space="0" w:color="auto"/>
      </w:divBdr>
    </w:div>
    <w:div w:id="127168774">
      <w:bodyDiv w:val="1"/>
      <w:marLeft w:val="0"/>
      <w:marRight w:val="0"/>
      <w:marTop w:val="0"/>
      <w:marBottom w:val="0"/>
      <w:divBdr>
        <w:top w:val="none" w:sz="0" w:space="0" w:color="auto"/>
        <w:left w:val="none" w:sz="0" w:space="0" w:color="auto"/>
        <w:bottom w:val="none" w:sz="0" w:space="0" w:color="auto"/>
        <w:right w:val="none" w:sz="0" w:space="0" w:color="auto"/>
      </w:divBdr>
    </w:div>
    <w:div w:id="137695384">
      <w:bodyDiv w:val="1"/>
      <w:marLeft w:val="0"/>
      <w:marRight w:val="0"/>
      <w:marTop w:val="0"/>
      <w:marBottom w:val="0"/>
      <w:divBdr>
        <w:top w:val="none" w:sz="0" w:space="0" w:color="auto"/>
        <w:left w:val="none" w:sz="0" w:space="0" w:color="auto"/>
        <w:bottom w:val="none" w:sz="0" w:space="0" w:color="auto"/>
        <w:right w:val="none" w:sz="0" w:space="0" w:color="auto"/>
      </w:divBdr>
    </w:div>
    <w:div w:id="147938673">
      <w:bodyDiv w:val="1"/>
      <w:marLeft w:val="0"/>
      <w:marRight w:val="0"/>
      <w:marTop w:val="0"/>
      <w:marBottom w:val="0"/>
      <w:divBdr>
        <w:top w:val="none" w:sz="0" w:space="0" w:color="auto"/>
        <w:left w:val="none" w:sz="0" w:space="0" w:color="auto"/>
        <w:bottom w:val="none" w:sz="0" w:space="0" w:color="auto"/>
        <w:right w:val="none" w:sz="0" w:space="0" w:color="auto"/>
      </w:divBdr>
    </w:div>
    <w:div w:id="256520516">
      <w:bodyDiv w:val="1"/>
      <w:marLeft w:val="0"/>
      <w:marRight w:val="0"/>
      <w:marTop w:val="0"/>
      <w:marBottom w:val="0"/>
      <w:divBdr>
        <w:top w:val="none" w:sz="0" w:space="0" w:color="auto"/>
        <w:left w:val="none" w:sz="0" w:space="0" w:color="auto"/>
        <w:bottom w:val="none" w:sz="0" w:space="0" w:color="auto"/>
        <w:right w:val="none" w:sz="0" w:space="0" w:color="auto"/>
      </w:divBdr>
    </w:div>
    <w:div w:id="283267129">
      <w:bodyDiv w:val="1"/>
      <w:marLeft w:val="0"/>
      <w:marRight w:val="0"/>
      <w:marTop w:val="0"/>
      <w:marBottom w:val="0"/>
      <w:divBdr>
        <w:top w:val="none" w:sz="0" w:space="0" w:color="auto"/>
        <w:left w:val="none" w:sz="0" w:space="0" w:color="auto"/>
        <w:bottom w:val="none" w:sz="0" w:space="0" w:color="auto"/>
        <w:right w:val="none" w:sz="0" w:space="0" w:color="auto"/>
      </w:divBdr>
    </w:div>
    <w:div w:id="393433575">
      <w:bodyDiv w:val="1"/>
      <w:marLeft w:val="0"/>
      <w:marRight w:val="0"/>
      <w:marTop w:val="0"/>
      <w:marBottom w:val="0"/>
      <w:divBdr>
        <w:top w:val="none" w:sz="0" w:space="0" w:color="auto"/>
        <w:left w:val="none" w:sz="0" w:space="0" w:color="auto"/>
        <w:bottom w:val="none" w:sz="0" w:space="0" w:color="auto"/>
        <w:right w:val="none" w:sz="0" w:space="0" w:color="auto"/>
      </w:divBdr>
    </w:div>
    <w:div w:id="623732097">
      <w:bodyDiv w:val="1"/>
      <w:marLeft w:val="0"/>
      <w:marRight w:val="0"/>
      <w:marTop w:val="0"/>
      <w:marBottom w:val="0"/>
      <w:divBdr>
        <w:top w:val="none" w:sz="0" w:space="0" w:color="auto"/>
        <w:left w:val="none" w:sz="0" w:space="0" w:color="auto"/>
        <w:bottom w:val="none" w:sz="0" w:space="0" w:color="auto"/>
        <w:right w:val="none" w:sz="0" w:space="0" w:color="auto"/>
      </w:divBdr>
    </w:div>
    <w:div w:id="683752194">
      <w:bodyDiv w:val="1"/>
      <w:marLeft w:val="0"/>
      <w:marRight w:val="0"/>
      <w:marTop w:val="0"/>
      <w:marBottom w:val="0"/>
      <w:divBdr>
        <w:top w:val="none" w:sz="0" w:space="0" w:color="auto"/>
        <w:left w:val="none" w:sz="0" w:space="0" w:color="auto"/>
        <w:bottom w:val="none" w:sz="0" w:space="0" w:color="auto"/>
        <w:right w:val="none" w:sz="0" w:space="0" w:color="auto"/>
      </w:divBdr>
    </w:div>
    <w:div w:id="721753259">
      <w:bodyDiv w:val="1"/>
      <w:marLeft w:val="0"/>
      <w:marRight w:val="0"/>
      <w:marTop w:val="0"/>
      <w:marBottom w:val="0"/>
      <w:divBdr>
        <w:top w:val="none" w:sz="0" w:space="0" w:color="auto"/>
        <w:left w:val="none" w:sz="0" w:space="0" w:color="auto"/>
        <w:bottom w:val="none" w:sz="0" w:space="0" w:color="auto"/>
        <w:right w:val="none" w:sz="0" w:space="0" w:color="auto"/>
      </w:divBdr>
    </w:div>
    <w:div w:id="731193909">
      <w:bodyDiv w:val="1"/>
      <w:marLeft w:val="0"/>
      <w:marRight w:val="0"/>
      <w:marTop w:val="0"/>
      <w:marBottom w:val="0"/>
      <w:divBdr>
        <w:top w:val="none" w:sz="0" w:space="0" w:color="auto"/>
        <w:left w:val="none" w:sz="0" w:space="0" w:color="auto"/>
        <w:bottom w:val="none" w:sz="0" w:space="0" w:color="auto"/>
        <w:right w:val="none" w:sz="0" w:space="0" w:color="auto"/>
      </w:divBdr>
    </w:div>
    <w:div w:id="734008038">
      <w:bodyDiv w:val="1"/>
      <w:marLeft w:val="0"/>
      <w:marRight w:val="0"/>
      <w:marTop w:val="0"/>
      <w:marBottom w:val="0"/>
      <w:divBdr>
        <w:top w:val="none" w:sz="0" w:space="0" w:color="auto"/>
        <w:left w:val="none" w:sz="0" w:space="0" w:color="auto"/>
        <w:bottom w:val="none" w:sz="0" w:space="0" w:color="auto"/>
        <w:right w:val="none" w:sz="0" w:space="0" w:color="auto"/>
      </w:divBdr>
    </w:div>
    <w:div w:id="766582253">
      <w:bodyDiv w:val="1"/>
      <w:marLeft w:val="0"/>
      <w:marRight w:val="0"/>
      <w:marTop w:val="0"/>
      <w:marBottom w:val="0"/>
      <w:divBdr>
        <w:top w:val="none" w:sz="0" w:space="0" w:color="auto"/>
        <w:left w:val="none" w:sz="0" w:space="0" w:color="auto"/>
        <w:bottom w:val="none" w:sz="0" w:space="0" w:color="auto"/>
        <w:right w:val="none" w:sz="0" w:space="0" w:color="auto"/>
      </w:divBdr>
    </w:div>
    <w:div w:id="900750941">
      <w:bodyDiv w:val="1"/>
      <w:marLeft w:val="0"/>
      <w:marRight w:val="0"/>
      <w:marTop w:val="0"/>
      <w:marBottom w:val="0"/>
      <w:divBdr>
        <w:top w:val="none" w:sz="0" w:space="0" w:color="auto"/>
        <w:left w:val="none" w:sz="0" w:space="0" w:color="auto"/>
        <w:bottom w:val="none" w:sz="0" w:space="0" w:color="auto"/>
        <w:right w:val="none" w:sz="0" w:space="0" w:color="auto"/>
      </w:divBdr>
    </w:div>
    <w:div w:id="909585827">
      <w:bodyDiv w:val="1"/>
      <w:marLeft w:val="0"/>
      <w:marRight w:val="0"/>
      <w:marTop w:val="0"/>
      <w:marBottom w:val="0"/>
      <w:divBdr>
        <w:top w:val="none" w:sz="0" w:space="0" w:color="auto"/>
        <w:left w:val="none" w:sz="0" w:space="0" w:color="auto"/>
        <w:bottom w:val="none" w:sz="0" w:space="0" w:color="auto"/>
        <w:right w:val="none" w:sz="0" w:space="0" w:color="auto"/>
      </w:divBdr>
    </w:div>
    <w:div w:id="984504415">
      <w:bodyDiv w:val="1"/>
      <w:marLeft w:val="0"/>
      <w:marRight w:val="0"/>
      <w:marTop w:val="0"/>
      <w:marBottom w:val="0"/>
      <w:divBdr>
        <w:top w:val="none" w:sz="0" w:space="0" w:color="auto"/>
        <w:left w:val="none" w:sz="0" w:space="0" w:color="auto"/>
        <w:bottom w:val="none" w:sz="0" w:space="0" w:color="auto"/>
        <w:right w:val="none" w:sz="0" w:space="0" w:color="auto"/>
      </w:divBdr>
    </w:div>
    <w:div w:id="1007944450">
      <w:bodyDiv w:val="1"/>
      <w:marLeft w:val="0"/>
      <w:marRight w:val="0"/>
      <w:marTop w:val="0"/>
      <w:marBottom w:val="0"/>
      <w:divBdr>
        <w:top w:val="none" w:sz="0" w:space="0" w:color="auto"/>
        <w:left w:val="none" w:sz="0" w:space="0" w:color="auto"/>
        <w:bottom w:val="none" w:sz="0" w:space="0" w:color="auto"/>
        <w:right w:val="none" w:sz="0" w:space="0" w:color="auto"/>
      </w:divBdr>
    </w:div>
    <w:div w:id="1106390229">
      <w:bodyDiv w:val="1"/>
      <w:marLeft w:val="0"/>
      <w:marRight w:val="0"/>
      <w:marTop w:val="0"/>
      <w:marBottom w:val="0"/>
      <w:divBdr>
        <w:top w:val="none" w:sz="0" w:space="0" w:color="auto"/>
        <w:left w:val="none" w:sz="0" w:space="0" w:color="auto"/>
        <w:bottom w:val="none" w:sz="0" w:space="0" w:color="auto"/>
        <w:right w:val="none" w:sz="0" w:space="0" w:color="auto"/>
      </w:divBdr>
    </w:div>
    <w:div w:id="1122577779">
      <w:bodyDiv w:val="1"/>
      <w:marLeft w:val="0"/>
      <w:marRight w:val="0"/>
      <w:marTop w:val="0"/>
      <w:marBottom w:val="0"/>
      <w:divBdr>
        <w:top w:val="none" w:sz="0" w:space="0" w:color="auto"/>
        <w:left w:val="none" w:sz="0" w:space="0" w:color="auto"/>
        <w:bottom w:val="none" w:sz="0" w:space="0" w:color="auto"/>
        <w:right w:val="none" w:sz="0" w:space="0" w:color="auto"/>
      </w:divBdr>
    </w:div>
    <w:div w:id="1146631498">
      <w:bodyDiv w:val="1"/>
      <w:marLeft w:val="0"/>
      <w:marRight w:val="0"/>
      <w:marTop w:val="0"/>
      <w:marBottom w:val="0"/>
      <w:divBdr>
        <w:top w:val="none" w:sz="0" w:space="0" w:color="auto"/>
        <w:left w:val="none" w:sz="0" w:space="0" w:color="auto"/>
        <w:bottom w:val="none" w:sz="0" w:space="0" w:color="auto"/>
        <w:right w:val="none" w:sz="0" w:space="0" w:color="auto"/>
      </w:divBdr>
    </w:div>
    <w:div w:id="1212351153">
      <w:bodyDiv w:val="1"/>
      <w:marLeft w:val="0"/>
      <w:marRight w:val="0"/>
      <w:marTop w:val="0"/>
      <w:marBottom w:val="0"/>
      <w:divBdr>
        <w:top w:val="none" w:sz="0" w:space="0" w:color="auto"/>
        <w:left w:val="none" w:sz="0" w:space="0" w:color="auto"/>
        <w:bottom w:val="none" w:sz="0" w:space="0" w:color="auto"/>
        <w:right w:val="none" w:sz="0" w:space="0" w:color="auto"/>
      </w:divBdr>
    </w:div>
    <w:div w:id="1239708904">
      <w:bodyDiv w:val="1"/>
      <w:marLeft w:val="0"/>
      <w:marRight w:val="0"/>
      <w:marTop w:val="0"/>
      <w:marBottom w:val="0"/>
      <w:divBdr>
        <w:top w:val="none" w:sz="0" w:space="0" w:color="auto"/>
        <w:left w:val="none" w:sz="0" w:space="0" w:color="auto"/>
        <w:bottom w:val="none" w:sz="0" w:space="0" w:color="auto"/>
        <w:right w:val="none" w:sz="0" w:space="0" w:color="auto"/>
      </w:divBdr>
      <w:divsChild>
        <w:div w:id="796290725">
          <w:marLeft w:val="0"/>
          <w:marRight w:val="0"/>
          <w:marTop w:val="0"/>
          <w:marBottom w:val="0"/>
          <w:divBdr>
            <w:top w:val="none" w:sz="0" w:space="0" w:color="auto"/>
            <w:left w:val="none" w:sz="0" w:space="0" w:color="auto"/>
            <w:bottom w:val="none" w:sz="0" w:space="0" w:color="auto"/>
            <w:right w:val="none" w:sz="0" w:space="0" w:color="auto"/>
          </w:divBdr>
          <w:divsChild>
            <w:div w:id="1813013065">
              <w:marLeft w:val="0"/>
              <w:marRight w:val="0"/>
              <w:marTop w:val="0"/>
              <w:marBottom w:val="0"/>
              <w:divBdr>
                <w:top w:val="none" w:sz="0" w:space="0" w:color="auto"/>
                <w:left w:val="none" w:sz="0" w:space="0" w:color="auto"/>
                <w:bottom w:val="none" w:sz="0" w:space="0" w:color="auto"/>
                <w:right w:val="none" w:sz="0" w:space="0" w:color="auto"/>
              </w:divBdr>
            </w:div>
            <w:div w:id="569536205">
              <w:marLeft w:val="0"/>
              <w:marRight w:val="0"/>
              <w:marTop w:val="0"/>
              <w:marBottom w:val="0"/>
              <w:divBdr>
                <w:top w:val="none" w:sz="0" w:space="0" w:color="auto"/>
                <w:left w:val="none" w:sz="0" w:space="0" w:color="auto"/>
                <w:bottom w:val="none" w:sz="0" w:space="0" w:color="auto"/>
                <w:right w:val="none" w:sz="0" w:space="0" w:color="auto"/>
              </w:divBdr>
            </w:div>
            <w:div w:id="1709066451">
              <w:marLeft w:val="0"/>
              <w:marRight w:val="0"/>
              <w:marTop w:val="0"/>
              <w:marBottom w:val="0"/>
              <w:divBdr>
                <w:top w:val="none" w:sz="0" w:space="0" w:color="auto"/>
                <w:left w:val="none" w:sz="0" w:space="0" w:color="auto"/>
                <w:bottom w:val="none" w:sz="0" w:space="0" w:color="auto"/>
                <w:right w:val="none" w:sz="0" w:space="0" w:color="auto"/>
              </w:divBdr>
            </w:div>
            <w:div w:id="1810322316">
              <w:marLeft w:val="0"/>
              <w:marRight w:val="0"/>
              <w:marTop w:val="0"/>
              <w:marBottom w:val="0"/>
              <w:divBdr>
                <w:top w:val="none" w:sz="0" w:space="0" w:color="auto"/>
                <w:left w:val="none" w:sz="0" w:space="0" w:color="auto"/>
                <w:bottom w:val="none" w:sz="0" w:space="0" w:color="auto"/>
                <w:right w:val="none" w:sz="0" w:space="0" w:color="auto"/>
              </w:divBdr>
            </w:div>
            <w:div w:id="1333068441">
              <w:marLeft w:val="0"/>
              <w:marRight w:val="0"/>
              <w:marTop w:val="0"/>
              <w:marBottom w:val="0"/>
              <w:divBdr>
                <w:top w:val="none" w:sz="0" w:space="0" w:color="auto"/>
                <w:left w:val="none" w:sz="0" w:space="0" w:color="auto"/>
                <w:bottom w:val="none" w:sz="0" w:space="0" w:color="auto"/>
                <w:right w:val="none" w:sz="0" w:space="0" w:color="auto"/>
              </w:divBdr>
            </w:div>
            <w:div w:id="703210585">
              <w:marLeft w:val="0"/>
              <w:marRight w:val="0"/>
              <w:marTop w:val="0"/>
              <w:marBottom w:val="0"/>
              <w:divBdr>
                <w:top w:val="none" w:sz="0" w:space="0" w:color="auto"/>
                <w:left w:val="none" w:sz="0" w:space="0" w:color="auto"/>
                <w:bottom w:val="none" w:sz="0" w:space="0" w:color="auto"/>
                <w:right w:val="none" w:sz="0" w:space="0" w:color="auto"/>
              </w:divBdr>
            </w:div>
            <w:div w:id="1815247724">
              <w:marLeft w:val="0"/>
              <w:marRight w:val="0"/>
              <w:marTop w:val="0"/>
              <w:marBottom w:val="0"/>
              <w:divBdr>
                <w:top w:val="none" w:sz="0" w:space="0" w:color="auto"/>
                <w:left w:val="none" w:sz="0" w:space="0" w:color="auto"/>
                <w:bottom w:val="none" w:sz="0" w:space="0" w:color="auto"/>
                <w:right w:val="none" w:sz="0" w:space="0" w:color="auto"/>
              </w:divBdr>
            </w:div>
            <w:div w:id="2026207465">
              <w:marLeft w:val="0"/>
              <w:marRight w:val="0"/>
              <w:marTop w:val="0"/>
              <w:marBottom w:val="0"/>
              <w:divBdr>
                <w:top w:val="none" w:sz="0" w:space="0" w:color="auto"/>
                <w:left w:val="none" w:sz="0" w:space="0" w:color="auto"/>
                <w:bottom w:val="none" w:sz="0" w:space="0" w:color="auto"/>
                <w:right w:val="none" w:sz="0" w:space="0" w:color="auto"/>
              </w:divBdr>
            </w:div>
            <w:div w:id="531647501">
              <w:marLeft w:val="0"/>
              <w:marRight w:val="0"/>
              <w:marTop w:val="0"/>
              <w:marBottom w:val="0"/>
              <w:divBdr>
                <w:top w:val="none" w:sz="0" w:space="0" w:color="auto"/>
                <w:left w:val="none" w:sz="0" w:space="0" w:color="auto"/>
                <w:bottom w:val="none" w:sz="0" w:space="0" w:color="auto"/>
                <w:right w:val="none" w:sz="0" w:space="0" w:color="auto"/>
              </w:divBdr>
            </w:div>
            <w:div w:id="844244887">
              <w:marLeft w:val="0"/>
              <w:marRight w:val="0"/>
              <w:marTop w:val="0"/>
              <w:marBottom w:val="0"/>
              <w:divBdr>
                <w:top w:val="none" w:sz="0" w:space="0" w:color="auto"/>
                <w:left w:val="none" w:sz="0" w:space="0" w:color="auto"/>
                <w:bottom w:val="none" w:sz="0" w:space="0" w:color="auto"/>
                <w:right w:val="none" w:sz="0" w:space="0" w:color="auto"/>
              </w:divBdr>
            </w:div>
            <w:div w:id="1499033419">
              <w:marLeft w:val="0"/>
              <w:marRight w:val="0"/>
              <w:marTop w:val="0"/>
              <w:marBottom w:val="0"/>
              <w:divBdr>
                <w:top w:val="none" w:sz="0" w:space="0" w:color="auto"/>
                <w:left w:val="none" w:sz="0" w:space="0" w:color="auto"/>
                <w:bottom w:val="none" w:sz="0" w:space="0" w:color="auto"/>
                <w:right w:val="none" w:sz="0" w:space="0" w:color="auto"/>
              </w:divBdr>
            </w:div>
            <w:div w:id="775946370">
              <w:marLeft w:val="0"/>
              <w:marRight w:val="0"/>
              <w:marTop w:val="0"/>
              <w:marBottom w:val="0"/>
              <w:divBdr>
                <w:top w:val="none" w:sz="0" w:space="0" w:color="auto"/>
                <w:left w:val="none" w:sz="0" w:space="0" w:color="auto"/>
                <w:bottom w:val="none" w:sz="0" w:space="0" w:color="auto"/>
                <w:right w:val="none" w:sz="0" w:space="0" w:color="auto"/>
              </w:divBdr>
            </w:div>
            <w:div w:id="243034963">
              <w:marLeft w:val="0"/>
              <w:marRight w:val="0"/>
              <w:marTop w:val="0"/>
              <w:marBottom w:val="0"/>
              <w:divBdr>
                <w:top w:val="none" w:sz="0" w:space="0" w:color="auto"/>
                <w:left w:val="none" w:sz="0" w:space="0" w:color="auto"/>
                <w:bottom w:val="none" w:sz="0" w:space="0" w:color="auto"/>
                <w:right w:val="none" w:sz="0" w:space="0" w:color="auto"/>
              </w:divBdr>
            </w:div>
            <w:div w:id="1732584021">
              <w:marLeft w:val="0"/>
              <w:marRight w:val="0"/>
              <w:marTop w:val="0"/>
              <w:marBottom w:val="0"/>
              <w:divBdr>
                <w:top w:val="none" w:sz="0" w:space="0" w:color="auto"/>
                <w:left w:val="none" w:sz="0" w:space="0" w:color="auto"/>
                <w:bottom w:val="none" w:sz="0" w:space="0" w:color="auto"/>
                <w:right w:val="none" w:sz="0" w:space="0" w:color="auto"/>
              </w:divBdr>
            </w:div>
            <w:div w:id="457337271">
              <w:marLeft w:val="0"/>
              <w:marRight w:val="0"/>
              <w:marTop w:val="0"/>
              <w:marBottom w:val="0"/>
              <w:divBdr>
                <w:top w:val="none" w:sz="0" w:space="0" w:color="auto"/>
                <w:left w:val="none" w:sz="0" w:space="0" w:color="auto"/>
                <w:bottom w:val="none" w:sz="0" w:space="0" w:color="auto"/>
                <w:right w:val="none" w:sz="0" w:space="0" w:color="auto"/>
              </w:divBdr>
            </w:div>
            <w:div w:id="1177579114">
              <w:marLeft w:val="0"/>
              <w:marRight w:val="0"/>
              <w:marTop w:val="0"/>
              <w:marBottom w:val="0"/>
              <w:divBdr>
                <w:top w:val="none" w:sz="0" w:space="0" w:color="auto"/>
                <w:left w:val="none" w:sz="0" w:space="0" w:color="auto"/>
                <w:bottom w:val="none" w:sz="0" w:space="0" w:color="auto"/>
                <w:right w:val="none" w:sz="0" w:space="0" w:color="auto"/>
              </w:divBdr>
            </w:div>
            <w:div w:id="2140999304">
              <w:marLeft w:val="0"/>
              <w:marRight w:val="0"/>
              <w:marTop w:val="0"/>
              <w:marBottom w:val="0"/>
              <w:divBdr>
                <w:top w:val="none" w:sz="0" w:space="0" w:color="auto"/>
                <w:left w:val="none" w:sz="0" w:space="0" w:color="auto"/>
                <w:bottom w:val="none" w:sz="0" w:space="0" w:color="auto"/>
                <w:right w:val="none" w:sz="0" w:space="0" w:color="auto"/>
              </w:divBdr>
            </w:div>
            <w:div w:id="317729956">
              <w:marLeft w:val="0"/>
              <w:marRight w:val="0"/>
              <w:marTop w:val="0"/>
              <w:marBottom w:val="0"/>
              <w:divBdr>
                <w:top w:val="none" w:sz="0" w:space="0" w:color="auto"/>
                <w:left w:val="none" w:sz="0" w:space="0" w:color="auto"/>
                <w:bottom w:val="none" w:sz="0" w:space="0" w:color="auto"/>
                <w:right w:val="none" w:sz="0" w:space="0" w:color="auto"/>
              </w:divBdr>
            </w:div>
            <w:div w:id="765005247">
              <w:marLeft w:val="0"/>
              <w:marRight w:val="0"/>
              <w:marTop w:val="0"/>
              <w:marBottom w:val="0"/>
              <w:divBdr>
                <w:top w:val="none" w:sz="0" w:space="0" w:color="auto"/>
                <w:left w:val="none" w:sz="0" w:space="0" w:color="auto"/>
                <w:bottom w:val="none" w:sz="0" w:space="0" w:color="auto"/>
                <w:right w:val="none" w:sz="0" w:space="0" w:color="auto"/>
              </w:divBdr>
            </w:div>
            <w:div w:id="1371495112">
              <w:marLeft w:val="0"/>
              <w:marRight w:val="0"/>
              <w:marTop w:val="0"/>
              <w:marBottom w:val="0"/>
              <w:divBdr>
                <w:top w:val="none" w:sz="0" w:space="0" w:color="auto"/>
                <w:left w:val="none" w:sz="0" w:space="0" w:color="auto"/>
                <w:bottom w:val="none" w:sz="0" w:space="0" w:color="auto"/>
                <w:right w:val="none" w:sz="0" w:space="0" w:color="auto"/>
              </w:divBdr>
            </w:div>
            <w:div w:id="1177497672">
              <w:marLeft w:val="0"/>
              <w:marRight w:val="0"/>
              <w:marTop w:val="0"/>
              <w:marBottom w:val="0"/>
              <w:divBdr>
                <w:top w:val="none" w:sz="0" w:space="0" w:color="auto"/>
                <w:left w:val="none" w:sz="0" w:space="0" w:color="auto"/>
                <w:bottom w:val="none" w:sz="0" w:space="0" w:color="auto"/>
                <w:right w:val="none" w:sz="0" w:space="0" w:color="auto"/>
              </w:divBdr>
            </w:div>
            <w:div w:id="1123616128">
              <w:marLeft w:val="0"/>
              <w:marRight w:val="0"/>
              <w:marTop w:val="0"/>
              <w:marBottom w:val="0"/>
              <w:divBdr>
                <w:top w:val="none" w:sz="0" w:space="0" w:color="auto"/>
                <w:left w:val="none" w:sz="0" w:space="0" w:color="auto"/>
                <w:bottom w:val="none" w:sz="0" w:space="0" w:color="auto"/>
                <w:right w:val="none" w:sz="0" w:space="0" w:color="auto"/>
              </w:divBdr>
            </w:div>
            <w:div w:id="200673873">
              <w:marLeft w:val="0"/>
              <w:marRight w:val="0"/>
              <w:marTop w:val="0"/>
              <w:marBottom w:val="0"/>
              <w:divBdr>
                <w:top w:val="none" w:sz="0" w:space="0" w:color="auto"/>
                <w:left w:val="none" w:sz="0" w:space="0" w:color="auto"/>
                <w:bottom w:val="none" w:sz="0" w:space="0" w:color="auto"/>
                <w:right w:val="none" w:sz="0" w:space="0" w:color="auto"/>
              </w:divBdr>
            </w:div>
            <w:div w:id="1364475241">
              <w:marLeft w:val="0"/>
              <w:marRight w:val="0"/>
              <w:marTop w:val="0"/>
              <w:marBottom w:val="0"/>
              <w:divBdr>
                <w:top w:val="none" w:sz="0" w:space="0" w:color="auto"/>
                <w:left w:val="none" w:sz="0" w:space="0" w:color="auto"/>
                <w:bottom w:val="none" w:sz="0" w:space="0" w:color="auto"/>
                <w:right w:val="none" w:sz="0" w:space="0" w:color="auto"/>
              </w:divBdr>
            </w:div>
            <w:div w:id="1915818725">
              <w:marLeft w:val="0"/>
              <w:marRight w:val="0"/>
              <w:marTop w:val="0"/>
              <w:marBottom w:val="0"/>
              <w:divBdr>
                <w:top w:val="none" w:sz="0" w:space="0" w:color="auto"/>
                <w:left w:val="none" w:sz="0" w:space="0" w:color="auto"/>
                <w:bottom w:val="none" w:sz="0" w:space="0" w:color="auto"/>
                <w:right w:val="none" w:sz="0" w:space="0" w:color="auto"/>
              </w:divBdr>
            </w:div>
            <w:div w:id="1742174037">
              <w:marLeft w:val="0"/>
              <w:marRight w:val="0"/>
              <w:marTop w:val="0"/>
              <w:marBottom w:val="0"/>
              <w:divBdr>
                <w:top w:val="none" w:sz="0" w:space="0" w:color="auto"/>
                <w:left w:val="none" w:sz="0" w:space="0" w:color="auto"/>
                <w:bottom w:val="none" w:sz="0" w:space="0" w:color="auto"/>
                <w:right w:val="none" w:sz="0" w:space="0" w:color="auto"/>
              </w:divBdr>
            </w:div>
            <w:div w:id="501090661">
              <w:marLeft w:val="0"/>
              <w:marRight w:val="0"/>
              <w:marTop w:val="0"/>
              <w:marBottom w:val="0"/>
              <w:divBdr>
                <w:top w:val="none" w:sz="0" w:space="0" w:color="auto"/>
                <w:left w:val="none" w:sz="0" w:space="0" w:color="auto"/>
                <w:bottom w:val="none" w:sz="0" w:space="0" w:color="auto"/>
                <w:right w:val="none" w:sz="0" w:space="0" w:color="auto"/>
              </w:divBdr>
            </w:div>
            <w:div w:id="1939408837">
              <w:marLeft w:val="0"/>
              <w:marRight w:val="0"/>
              <w:marTop w:val="0"/>
              <w:marBottom w:val="0"/>
              <w:divBdr>
                <w:top w:val="none" w:sz="0" w:space="0" w:color="auto"/>
                <w:left w:val="none" w:sz="0" w:space="0" w:color="auto"/>
                <w:bottom w:val="none" w:sz="0" w:space="0" w:color="auto"/>
                <w:right w:val="none" w:sz="0" w:space="0" w:color="auto"/>
              </w:divBdr>
            </w:div>
            <w:div w:id="182282023">
              <w:marLeft w:val="0"/>
              <w:marRight w:val="0"/>
              <w:marTop w:val="0"/>
              <w:marBottom w:val="0"/>
              <w:divBdr>
                <w:top w:val="none" w:sz="0" w:space="0" w:color="auto"/>
                <w:left w:val="none" w:sz="0" w:space="0" w:color="auto"/>
                <w:bottom w:val="none" w:sz="0" w:space="0" w:color="auto"/>
                <w:right w:val="none" w:sz="0" w:space="0" w:color="auto"/>
              </w:divBdr>
            </w:div>
            <w:div w:id="1935893533">
              <w:marLeft w:val="0"/>
              <w:marRight w:val="0"/>
              <w:marTop w:val="0"/>
              <w:marBottom w:val="0"/>
              <w:divBdr>
                <w:top w:val="none" w:sz="0" w:space="0" w:color="auto"/>
                <w:left w:val="none" w:sz="0" w:space="0" w:color="auto"/>
                <w:bottom w:val="none" w:sz="0" w:space="0" w:color="auto"/>
                <w:right w:val="none" w:sz="0" w:space="0" w:color="auto"/>
              </w:divBdr>
            </w:div>
            <w:div w:id="1336299391">
              <w:marLeft w:val="0"/>
              <w:marRight w:val="0"/>
              <w:marTop w:val="0"/>
              <w:marBottom w:val="0"/>
              <w:divBdr>
                <w:top w:val="none" w:sz="0" w:space="0" w:color="auto"/>
                <w:left w:val="none" w:sz="0" w:space="0" w:color="auto"/>
                <w:bottom w:val="none" w:sz="0" w:space="0" w:color="auto"/>
                <w:right w:val="none" w:sz="0" w:space="0" w:color="auto"/>
              </w:divBdr>
            </w:div>
            <w:div w:id="1553732121">
              <w:marLeft w:val="0"/>
              <w:marRight w:val="0"/>
              <w:marTop w:val="0"/>
              <w:marBottom w:val="0"/>
              <w:divBdr>
                <w:top w:val="none" w:sz="0" w:space="0" w:color="auto"/>
                <w:left w:val="none" w:sz="0" w:space="0" w:color="auto"/>
                <w:bottom w:val="none" w:sz="0" w:space="0" w:color="auto"/>
                <w:right w:val="none" w:sz="0" w:space="0" w:color="auto"/>
              </w:divBdr>
            </w:div>
            <w:div w:id="1306737335">
              <w:marLeft w:val="0"/>
              <w:marRight w:val="0"/>
              <w:marTop w:val="0"/>
              <w:marBottom w:val="0"/>
              <w:divBdr>
                <w:top w:val="none" w:sz="0" w:space="0" w:color="auto"/>
                <w:left w:val="none" w:sz="0" w:space="0" w:color="auto"/>
                <w:bottom w:val="none" w:sz="0" w:space="0" w:color="auto"/>
                <w:right w:val="none" w:sz="0" w:space="0" w:color="auto"/>
              </w:divBdr>
            </w:div>
            <w:div w:id="182211585">
              <w:marLeft w:val="0"/>
              <w:marRight w:val="0"/>
              <w:marTop w:val="0"/>
              <w:marBottom w:val="0"/>
              <w:divBdr>
                <w:top w:val="none" w:sz="0" w:space="0" w:color="auto"/>
                <w:left w:val="none" w:sz="0" w:space="0" w:color="auto"/>
                <w:bottom w:val="none" w:sz="0" w:space="0" w:color="auto"/>
                <w:right w:val="none" w:sz="0" w:space="0" w:color="auto"/>
              </w:divBdr>
            </w:div>
            <w:div w:id="1039163972">
              <w:marLeft w:val="0"/>
              <w:marRight w:val="0"/>
              <w:marTop w:val="0"/>
              <w:marBottom w:val="0"/>
              <w:divBdr>
                <w:top w:val="none" w:sz="0" w:space="0" w:color="auto"/>
                <w:left w:val="none" w:sz="0" w:space="0" w:color="auto"/>
                <w:bottom w:val="none" w:sz="0" w:space="0" w:color="auto"/>
                <w:right w:val="none" w:sz="0" w:space="0" w:color="auto"/>
              </w:divBdr>
            </w:div>
            <w:div w:id="1650479190">
              <w:marLeft w:val="0"/>
              <w:marRight w:val="0"/>
              <w:marTop w:val="0"/>
              <w:marBottom w:val="0"/>
              <w:divBdr>
                <w:top w:val="none" w:sz="0" w:space="0" w:color="auto"/>
                <w:left w:val="none" w:sz="0" w:space="0" w:color="auto"/>
                <w:bottom w:val="none" w:sz="0" w:space="0" w:color="auto"/>
                <w:right w:val="none" w:sz="0" w:space="0" w:color="auto"/>
              </w:divBdr>
            </w:div>
            <w:div w:id="439839681">
              <w:marLeft w:val="0"/>
              <w:marRight w:val="0"/>
              <w:marTop w:val="0"/>
              <w:marBottom w:val="0"/>
              <w:divBdr>
                <w:top w:val="none" w:sz="0" w:space="0" w:color="auto"/>
                <w:left w:val="none" w:sz="0" w:space="0" w:color="auto"/>
                <w:bottom w:val="none" w:sz="0" w:space="0" w:color="auto"/>
                <w:right w:val="none" w:sz="0" w:space="0" w:color="auto"/>
              </w:divBdr>
            </w:div>
            <w:div w:id="1973250866">
              <w:marLeft w:val="0"/>
              <w:marRight w:val="0"/>
              <w:marTop w:val="0"/>
              <w:marBottom w:val="0"/>
              <w:divBdr>
                <w:top w:val="none" w:sz="0" w:space="0" w:color="auto"/>
                <w:left w:val="none" w:sz="0" w:space="0" w:color="auto"/>
                <w:bottom w:val="none" w:sz="0" w:space="0" w:color="auto"/>
                <w:right w:val="none" w:sz="0" w:space="0" w:color="auto"/>
              </w:divBdr>
            </w:div>
            <w:div w:id="388962304">
              <w:marLeft w:val="0"/>
              <w:marRight w:val="0"/>
              <w:marTop w:val="0"/>
              <w:marBottom w:val="0"/>
              <w:divBdr>
                <w:top w:val="none" w:sz="0" w:space="0" w:color="auto"/>
                <w:left w:val="none" w:sz="0" w:space="0" w:color="auto"/>
                <w:bottom w:val="none" w:sz="0" w:space="0" w:color="auto"/>
                <w:right w:val="none" w:sz="0" w:space="0" w:color="auto"/>
              </w:divBdr>
            </w:div>
            <w:div w:id="1163664835">
              <w:marLeft w:val="0"/>
              <w:marRight w:val="0"/>
              <w:marTop w:val="0"/>
              <w:marBottom w:val="0"/>
              <w:divBdr>
                <w:top w:val="none" w:sz="0" w:space="0" w:color="auto"/>
                <w:left w:val="none" w:sz="0" w:space="0" w:color="auto"/>
                <w:bottom w:val="none" w:sz="0" w:space="0" w:color="auto"/>
                <w:right w:val="none" w:sz="0" w:space="0" w:color="auto"/>
              </w:divBdr>
            </w:div>
            <w:div w:id="1100758064">
              <w:marLeft w:val="0"/>
              <w:marRight w:val="0"/>
              <w:marTop w:val="0"/>
              <w:marBottom w:val="0"/>
              <w:divBdr>
                <w:top w:val="none" w:sz="0" w:space="0" w:color="auto"/>
                <w:left w:val="none" w:sz="0" w:space="0" w:color="auto"/>
                <w:bottom w:val="none" w:sz="0" w:space="0" w:color="auto"/>
                <w:right w:val="none" w:sz="0" w:space="0" w:color="auto"/>
              </w:divBdr>
            </w:div>
            <w:div w:id="406659065">
              <w:marLeft w:val="0"/>
              <w:marRight w:val="0"/>
              <w:marTop w:val="0"/>
              <w:marBottom w:val="0"/>
              <w:divBdr>
                <w:top w:val="none" w:sz="0" w:space="0" w:color="auto"/>
                <w:left w:val="none" w:sz="0" w:space="0" w:color="auto"/>
                <w:bottom w:val="none" w:sz="0" w:space="0" w:color="auto"/>
                <w:right w:val="none" w:sz="0" w:space="0" w:color="auto"/>
              </w:divBdr>
            </w:div>
            <w:div w:id="534199542">
              <w:marLeft w:val="0"/>
              <w:marRight w:val="0"/>
              <w:marTop w:val="0"/>
              <w:marBottom w:val="0"/>
              <w:divBdr>
                <w:top w:val="none" w:sz="0" w:space="0" w:color="auto"/>
                <w:left w:val="none" w:sz="0" w:space="0" w:color="auto"/>
                <w:bottom w:val="none" w:sz="0" w:space="0" w:color="auto"/>
                <w:right w:val="none" w:sz="0" w:space="0" w:color="auto"/>
              </w:divBdr>
            </w:div>
            <w:div w:id="1215040266">
              <w:marLeft w:val="0"/>
              <w:marRight w:val="0"/>
              <w:marTop w:val="0"/>
              <w:marBottom w:val="0"/>
              <w:divBdr>
                <w:top w:val="none" w:sz="0" w:space="0" w:color="auto"/>
                <w:left w:val="none" w:sz="0" w:space="0" w:color="auto"/>
                <w:bottom w:val="none" w:sz="0" w:space="0" w:color="auto"/>
                <w:right w:val="none" w:sz="0" w:space="0" w:color="auto"/>
              </w:divBdr>
            </w:div>
            <w:div w:id="2082170152">
              <w:marLeft w:val="0"/>
              <w:marRight w:val="0"/>
              <w:marTop w:val="0"/>
              <w:marBottom w:val="0"/>
              <w:divBdr>
                <w:top w:val="none" w:sz="0" w:space="0" w:color="auto"/>
                <w:left w:val="none" w:sz="0" w:space="0" w:color="auto"/>
                <w:bottom w:val="none" w:sz="0" w:space="0" w:color="auto"/>
                <w:right w:val="none" w:sz="0" w:space="0" w:color="auto"/>
              </w:divBdr>
            </w:div>
            <w:div w:id="1387336929">
              <w:marLeft w:val="0"/>
              <w:marRight w:val="0"/>
              <w:marTop w:val="0"/>
              <w:marBottom w:val="0"/>
              <w:divBdr>
                <w:top w:val="none" w:sz="0" w:space="0" w:color="auto"/>
                <w:left w:val="none" w:sz="0" w:space="0" w:color="auto"/>
                <w:bottom w:val="none" w:sz="0" w:space="0" w:color="auto"/>
                <w:right w:val="none" w:sz="0" w:space="0" w:color="auto"/>
              </w:divBdr>
            </w:div>
            <w:div w:id="271788930">
              <w:marLeft w:val="0"/>
              <w:marRight w:val="0"/>
              <w:marTop w:val="0"/>
              <w:marBottom w:val="0"/>
              <w:divBdr>
                <w:top w:val="none" w:sz="0" w:space="0" w:color="auto"/>
                <w:left w:val="none" w:sz="0" w:space="0" w:color="auto"/>
                <w:bottom w:val="none" w:sz="0" w:space="0" w:color="auto"/>
                <w:right w:val="none" w:sz="0" w:space="0" w:color="auto"/>
              </w:divBdr>
            </w:div>
            <w:div w:id="964851860">
              <w:marLeft w:val="0"/>
              <w:marRight w:val="0"/>
              <w:marTop w:val="0"/>
              <w:marBottom w:val="0"/>
              <w:divBdr>
                <w:top w:val="none" w:sz="0" w:space="0" w:color="auto"/>
                <w:left w:val="none" w:sz="0" w:space="0" w:color="auto"/>
                <w:bottom w:val="none" w:sz="0" w:space="0" w:color="auto"/>
                <w:right w:val="none" w:sz="0" w:space="0" w:color="auto"/>
              </w:divBdr>
            </w:div>
            <w:div w:id="1670448673">
              <w:marLeft w:val="0"/>
              <w:marRight w:val="0"/>
              <w:marTop w:val="0"/>
              <w:marBottom w:val="0"/>
              <w:divBdr>
                <w:top w:val="none" w:sz="0" w:space="0" w:color="auto"/>
                <w:left w:val="none" w:sz="0" w:space="0" w:color="auto"/>
                <w:bottom w:val="none" w:sz="0" w:space="0" w:color="auto"/>
                <w:right w:val="none" w:sz="0" w:space="0" w:color="auto"/>
              </w:divBdr>
            </w:div>
            <w:div w:id="623585203">
              <w:marLeft w:val="0"/>
              <w:marRight w:val="0"/>
              <w:marTop w:val="0"/>
              <w:marBottom w:val="0"/>
              <w:divBdr>
                <w:top w:val="none" w:sz="0" w:space="0" w:color="auto"/>
                <w:left w:val="none" w:sz="0" w:space="0" w:color="auto"/>
                <w:bottom w:val="none" w:sz="0" w:space="0" w:color="auto"/>
                <w:right w:val="none" w:sz="0" w:space="0" w:color="auto"/>
              </w:divBdr>
            </w:div>
            <w:div w:id="546069997">
              <w:marLeft w:val="0"/>
              <w:marRight w:val="0"/>
              <w:marTop w:val="0"/>
              <w:marBottom w:val="0"/>
              <w:divBdr>
                <w:top w:val="none" w:sz="0" w:space="0" w:color="auto"/>
                <w:left w:val="none" w:sz="0" w:space="0" w:color="auto"/>
                <w:bottom w:val="none" w:sz="0" w:space="0" w:color="auto"/>
                <w:right w:val="none" w:sz="0" w:space="0" w:color="auto"/>
              </w:divBdr>
            </w:div>
            <w:div w:id="1801679214">
              <w:marLeft w:val="0"/>
              <w:marRight w:val="0"/>
              <w:marTop w:val="0"/>
              <w:marBottom w:val="0"/>
              <w:divBdr>
                <w:top w:val="none" w:sz="0" w:space="0" w:color="auto"/>
                <w:left w:val="none" w:sz="0" w:space="0" w:color="auto"/>
                <w:bottom w:val="none" w:sz="0" w:space="0" w:color="auto"/>
                <w:right w:val="none" w:sz="0" w:space="0" w:color="auto"/>
              </w:divBdr>
            </w:div>
            <w:div w:id="851532006">
              <w:marLeft w:val="0"/>
              <w:marRight w:val="0"/>
              <w:marTop w:val="0"/>
              <w:marBottom w:val="0"/>
              <w:divBdr>
                <w:top w:val="none" w:sz="0" w:space="0" w:color="auto"/>
                <w:left w:val="none" w:sz="0" w:space="0" w:color="auto"/>
                <w:bottom w:val="none" w:sz="0" w:space="0" w:color="auto"/>
                <w:right w:val="none" w:sz="0" w:space="0" w:color="auto"/>
              </w:divBdr>
            </w:div>
            <w:div w:id="608512005">
              <w:marLeft w:val="0"/>
              <w:marRight w:val="0"/>
              <w:marTop w:val="0"/>
              <w:marBottom w:val="0"/>
              <w:divBdr>
                <w:top w:val="none" w:sz="0" w:space="0" w:color="auto"/>
                <w:left w:val="none" w:sz="0" w:space="0" w:color="auto"/>
                <w:bottom w:val="none" w:sz="0" w:space="0" w:color="auto"/>
                <w:right w:val="none" w:sz="0" w:space="0" w:color="auto"/>
              </w:divBdr>
            </w:div>
            <w:div w:id="1770198877">
              <w:marLeft w:val="0"/>
              <w:marRight w:val="0"/>
              <w:marTop w:val="0"/>
              <w:marBottom w:val="0"/>
              <w:divBdr>
                <w:top w:val="none" w:sz="0" w:space="0" w:color="auto"/>
                <w:left w:val="none" w:sz="0" w:space="0" w:color="auto"/>
                <w:bottom w:val="none" w:sz="0" w:space="0" w:color="auto"/>
                <w:right w:val="none" w:sz="0" w:space="0" w:color="auto"/>
              </w:divBdr>
            </w:div>
            <w:div w:id="1645962249">
              <w:marLeft w:val="0"/>
              <w:marRight w:val="0"/>
              <w:marTop w:val="0"/>
              <w:marBottom w:val="0"/>
              <w:divBdr>
                <w:top w:val="none" w:sz="0" w:space="0" w:color="auto"/>
                <w:left w:val="none" w:sz="0" w:space="0" w:color="auto"/>
                <w:bottom w:val="none" w:sz="0" w:space="0" w:color="auto"/>
                <w:right w:val="none" w:sz="0" w:space="0" w:color="auto"/>
              </w:divBdr>
            </w:div>
            <w:div w:id="1683584478">
              <w:marLeft w:val="0"/>
              <w:marRight w:val="0"/>
              <w:marTop w:val="0"/>
              <w:marBottom w:val="0"/>
              <w:divBdr>
                <w:top w:val="none" w:sz="0" w:space="0" w:color="auto"/>
                <w:left w:val="none" w:sz="0" w:space="0" w:color="auto"/>
                <w:bottom w:val="none" w:sz="0" w:space="0" w:color="auto"/>
                <w:right w:val="none" w:sz="0" w:space="0" w:color="auto"/>
              </w:divBdr>
            </w:div>
            <w:div w:id="1969823795">
              <w:marLeft w:val="0"/>
              <w:marRight w:val="0"/>
              <w:marTop w:val="0"/>
              <w:marBottom w:val="0"/>
              <w:divBdr>
                <w:top w:val="none" w:sz="0" w:space="0" w:color="auto"/>
                <w:left w:val="none" w:sz="0" w:space="0" w:color="auto"/>
                <w:bottom w:val="none" w:sz="0" w:space="0" w:color="auto"/>
                <w:right w:val="none" w:sz="0" w:space="0" w:color="auto"/>
              </w:divBdr>
            </w:div>
            <w:div w:id="1617101588">
              <w:marLeft w:val="0"/>
              <w:marRight w:val="0"/>
              <w:marTop w:val="0"/>
              <w:marBottom w:val="0"/>
              <w:divBdr>
                <w:top w:val="none" w:sz="0" w:space="0" w:color="auto"/>
                <w:left w:val="none" w:sz="0" w:space="0" w:color="auto"/>
                <w:bottom w:val="none" w:sz="0" w:space="0" w:color="auto"/>
                <w:right w:val="none" w:sz="0" w:space="0" w:color="auto"/>
              </w:divBdr>
            </w:div>
            <w:div w:id="556748189">
              <w:marLeft w:val="0"/>
              <w:marRight w:val="0"/>
              <w:marTop w:val="0"/>
              <w:marBottom w:val="0"/>
              <w:divBdr>
                <w:top w:val="none" w:sz="0" w:space="0" w:color="auto"/>
                <w:left w:val="none" w:sz="0" w:space="0" w:color="auto"/>
                <w:bottom w:val="none" w:sz="0" w:space="0" w:color="auto"/>
                <w:right w:val="none" w:sz="0" w:space="0" w:color="auto"/>
              </w:divBdr>
            </w:div>
            <w:div w:id="655181740">
              <w:marLeft w:val="0"/>
              <w:marRight w:val="0"/>
              <w:marTop w:val="0"/>
              <w:marBottom w:val="0"/>
              <w:divBdr>
                <w:top w:val="none" w:sz="0" w:space="0" w:color="auto"/>
                <w:left w:val="none" w:sz="0" w:space="0" w:color="auto"/>
                <w:bottom w:val="none" w:sz="0" w:space="0" w:color="auto"/>
                <w:right w:val="none" w:sz="0" w:space="0" w:color="auto"/>
              </w:divBdr>
            </w:div>
            <w:div w:id="646741562">
              <w:marLeft w:val="0"/>
              <w:marRight w:val="0"/>
              <w:marTop w:val="0"/>
              <w:marBottom w:val="0"/>
              <w:divBdr>
                <w:top w:val="none" w:sz="0" w:space="0" w:color="auto"/>
                <w:left w:val="none" w:sz="0" w:space="0" w:color="auto"/>
                <w:bottom w:val="none" w:sz="0" w:space="0" w:color="auto"/>
                <w:right w:val="none" w:sz="0" w:space="0" w:color="auto"/>
              </w:divBdr>
            </w:div>
            <w:div w:id="789665831">
              <w:marLeft w:val="0"/>
              <w:marRight w:val="0"/>
              <w:marTop w:val="0"/>
              <w:marBottom w:val="0"/>
              <w:divBdr>
                <w:top w:val="none" w:sz="0" w:space="0" w:color="auto"/>
                <w:left w:val="none" w:sz="0" w:space="0" w:color="auto"/>
                <w:bottom w:val="none" w:sz="0" w:space="0" w:color="auto"/>
                <w:right w:val="none" w:sz="0" w:space="0" w:color="auto"/>
              </w:divBdr>
            </w:div>
            <w:div w:id="1648703698">
              <w:marLeft w:val="0"/>
              <w:marRight w:val="0"/>
              <w:marTop w:val="0"/>
              <w:marBottom w:val="0"/>
              <w:divBdr>
                <w:top w:val="none" w:sz="0" w:space="0" w:color="auto"/>
                <w:left w:val="none" w:sz="0" w:space="0" w:color="auto"/>
                <w:bottom w:val="none" w:sz="0" w:space="0" w:color="auto"/>
                <w:right w:val="none" w:sz="0" w:space="0" w:color="auto"/>
              </w:divBdr>
            </w:div>
            <w:div w:id="1467428956">
              <w:marLeft w:val="0"/>
              <w:marRight w:val="0"/>
              <w:marTop w:val="0"/>
              <w:marBottom w:val="0"/>
              <w:divBdr>
                <w:top w:val="none" w:sz="0" w:space="0" w:color="auto"/>
                <w:left w:val="none" w:sz="0" w:space="0" w:color="auto"/>
                <w:bottom w:val="none" w:sz="0" w:space="0" w:color="auto"/>
                <w:right w:val="none" w:sz="0" w:space="0" w:color="auto"/>
              </w:divBdr>
            </w:div>
            <w:div w:id="1535465367">
              <w:marLeft w:val="0"/>
              <w:marRight w:val="0"/>
              <w:marTop w:val="0"/>
              <w:marBottom w:val="0"/>
              <w:divBdr>
                <w:top w:val="none" w:sz="0" w:space="0" w:color="auto"/>
                <w:left w:val="none" w:sz="0" w:space="0" w:color="auto"/>
                <w:bottom w:val="none" w:sz="0" w:space="0" w:color="auto"/>
                <w:right w:val="none" w:sz="0" w:space="0" w:color="auto"/>
              </w:divBdr>
            </w:div>
            <w:div w:id="1585337396">
              <w:marLeft w:val="0"/>
              <w:marRight w:val="0"/>
              <w:marTop w:val="0"/>
              <w:marBottom w:val="0"/>
              <w:divBdr>
                <w:top w:val="none" w:sz="0" w:space="0" w:color="auto"/>
                <w:left w:val="none" w:sz="0" w:space="0" w:color="auto"/>
                <w:bottom w:val="none" w:sz="0" w:space="0" w:color="auto"/>
                <w:right w:val="none" w:sz="0" w:space="0" w:color="auto"/>
              </w:divBdr>
            </w:div>
            <w:div w:id="2024015288">
              <w:marLeft w:val="0"/>
              <w:marRight w:val="0"/>
              <w:marTop w:val="0"/>
              <w:marBottom w:val="0"/>
              <w:divBdr>
                <w:top w:val="none" w:sz="0" w:space="0" w:color="auto"/>
                <w:left w:val="none" w:sz="0" w:space="0" w:color="auto"/>
                <w:bottom w:val="none" w:sz="0" w:space="0" w:color="auto"/>
                <w:right w:val="none" w:sz="0" w:space="0" w:color="auto"/>
              </w:divBdr>
            </w:div>
            <w:div w:id="1793598209">
              <w:marLeft w:val="0"/>
              <w:marRight w:val="0"/>
              <w:marTop w:val="0"/>
              <w:marBottom w:val="0"/>
              <w:divBdr>
                <w:top w:val="none" w:sz="0" w:space="0" w:color="auto"/>
                <w:left w:val="none" w:sz="0" w:space="0" w:color="auto"/>
                <w:bottom w:val="none" w:sz="0" w:space="0" w:color="auto"/>
                <w:right w:val="none" w:sz="0" w:space="0" w:color="auto"/>
              </w:divBdr>
            </w:div>
            <w:div w:id="1908374373">
              <w:marLeft w:val="0"/>
              <w:marRight w:val="0"/>
              <w:marTop w:val="0"/>
              <w:marBottom w:val="0"/>
              <w:divBdr>
                <w:top w:val="none" w:sz="0" w:space="0" w:color="auto"/>
                <w:left w:val="none" w:sz="0" w:space="0" w:color="auto"/>
                <w:bottom w:val="none" w:sz="0" w:space="0" w:color="auto"/>
                <w:right w:val="none" w:sz="0" w:space="0" w:color="auto"/>
              </w:divBdr>
            </w:div>
            <w:div w:id="30350585">
              <w:marLeft w:val="0"/>
              <w:marRight w:val="0"/>
              <w:marTop w:val="0"/>
              <w:marBottom w:val="0"/>
              <w:divBdr>
                <w:top w:val="none" w:sz="0" w:space="0" w:color="auto"/>
                <w:left w:val="none" w:sz="0" w:space="0" w:color="auto"/>
                <w:bottom w:val="none" w:sz="0" w:space="0" w:color="auto"/>
                <w:right w:val="none" w:sz="0" w:space="0" w:color="auto"/>
              </w:divBdr>
            </w:div>
            <w:div w:id="3871532">
              <w:marLeft w:val="0"/>
              <w:marRight w:val="0"/>
              <w:marTop w:val="0"/>
              <w:marBottom w:val="0"/>
              <w:divBdr>
                <w:top w:val="none" w:sz="0" w:space="0" w:color="auto"/>
                <w:left w:val="none" w:sz="0" w:space="0" w:color="auto"/>
                <w:bottom w:val="none" w:sz="0" w:space="0" w:color="auto"/>
                <w:right w:val="none" w:sz="0" w:space="0" w:color="auto"/>
              </w:divBdr>
            </w:div>
            <w:div w:id="477457491">
              <w:marLeft w:val="0"/>
              <w:marRight w:val="0"/>
              <w:marTop w:val="0"/>
              <w:marBottom w:val="0"/>
              <w:divBdr>
                <w:top w:val="none" w:sz="0" w:space="0" w:color="auto"/>
                <w:left w:val="none" w:sz="0" w:space="0" w:color="auto"/>
                <w:bottom w:val="none" w:sz="0" w:space="0" w:color="auto"/>
                <w:right w:val="none" w:sz="0" w:space="0" w:color="auto"/>
              </w:divBdr>
            </w:div>
            <w:div w:id="1682010123">
              <w:marLeft w:val="0"/>
              <w:marRight w:val="0"/>
              <w:marTop w:val="0"/>
              <w:marBottom w:val="0"/>
              <w:divBdr>
                <w:top w:val="none" w:sz="0" w:space="0" w:color="auto"/>
                <w:left w:val="none" w:sz="0" w:space="0" w:color="auto"/>
                <w:bottom w:val="none" w:sz="0" w:space="0" w:color="auto"/>
                <w:right w:val="none" w:sz="0" w:space="0" w:color="auto"/>
              </w:divBdr>
            </w:div>
            <w:div w:id="57939893">
              <w:marLeft w:val="0"/>
              <w:marRight w:val="0"/>
              <w:marTop w:val="0"/>
              <w:marBottom w:val="0"/>
              <w:divBdr>
                <w:top w:val="none" w:sz="0" w:space="0" w:color="auto"/>
                <w:left w:val="none" w:sz="0" w:space="0" w:color="auto"/>
                <w:bottom w:val="none" w:sz="0" w:space="0" w:color="auto"/>
                <w:right w:val="none" w:sz="0" w:space="0" w:color="auto"/>
              </w:divBdr>
            </w:div>
            <w:div w:id="1992246063">
              <w:marLeft w:val="0"/>
              <w:marRight w:val="0"/>
              <w:marTop w:val="0"/>
              <w:marBottom w:val="0"/>
              <w:divBdr>
                <w:top w:val="none" w:sz="0" w:space="0" w:color="auto"/>
                <w:left w:val="none" w:sz="0" w:space="0" w:color="auto"/>
                <w:bottom w:val="none" w:sz="0" w:space="0" w:color="auto"/>
                <w:right w:val="none" w:sz="0" w:space="0" w:color="auto"/>
              </w:divBdr>
            </w:div>
            <w:div w:id="82655082">
              <w:marLeft w:val="0"/>
              <w:marRight w:val="0"/>
              <w:marTop w:val="0"/>
              <w:marBottom w:val="0"/>
              <w:divBdr>
                <w:top w:val="none" w:sz="0" w:space="0" w:color="auto"/>
                <w:left w:val="none" w:sz="0" w:space="0" w:color="auto"/>
                <w:bottom w:val="none" w:sz="0" w:space="0" w:color="auto"/>
                <w:right w:val="none" w:sz="0" w:space="0" w:color="auto"/>
              </w:divBdr>
            </w:div>
            <w:div w:id="1970234437">
              <w:marLeft w:val="0"/>
              <w:marRight w:val="0"/>
              <w:marTop w:val="0"/>
              <w:marBottom w:val="0"/>
              <w:divBdr>
                <w:top w:val="none" w:sz="0" w:space="0" w:color="auto"/>
                <w:left w:val="none" w:sz="0" w:space="0" w:color="auto"/>
                <w:bottom w:val="none" w:sz="0" w:space="0" w:color="auto"/>
                <w:right w:val="none" w:sz="0" w:space="0" w:color="auto"/>
              </w:divBdr>
            </w:div>
            <w:div w:id="1307709880">
              <w:marLeft w:val="0"/>
              <w:marRight w:val="0"/>
              <w:marTop w:val="0"/>
              <w:marBottom w:val="0"/>
              <w:divBdr>
                <w:top w:val="none" w:sz="0" w:space="0" w:color="auto"/>
                <w:left w:val="none" w:sz="0" w:space="0" w:color="auto"/>
                <w:bottom w:val="none" w:sz="0" w:space="0" w:color="auto"/>
                <w:right w:val="none" w:sz="0" w:space="0" w:color="auto"/>
              </w:divBdr>
            </w:div>
            <w:div w:id="1602029344">
              <w:marLeft w:val="0"/>
              <w:marRight w:val="0"/>
              <w:marTop w:val="0"/>
              <w:marBottom w:val="0"/>
              <w:divBdr>
                <w:top w:val="none" w:sz="0" w:space="0" w:color="auto"/>
                <w:left w:val="none" w:sz="0" w:space="0" w:color="auto"/>
                <w:bottom w:val="none" w:sz="0" w:space="0" w:color="auto"/>
                <w:right w:val="none" w:sz="0" w:space="0" w:color="auto"/>
              </w:divBdr>
            </w:div>
            <w:div w:id="1609771739">
              <w:marLeft w:val="0"/>
              <w:marRight w:val="0"/>
              <w:marTop w:val="0"/>
              <w:marBottom w:val="0"/>
              <w:divBdr>
                <w:top w:val="none" w:sz="0" w:space="0" w:color="auto"/>
                <w:left w:val="none" w:sz="0" w:space="0" w:color="auto"/>
                <w:bottom w:val="none" w:sz="0" w:space="0" w:color="auto"/>
                <w:right w:val="none" w:sz="0" w:space="0" w:color="auto"/>
              </w:divBdr>
            </w:div>
            <w:div w:id="863203070">
              <w:marLeft w:val="0"/>
              <w:marRight w:val="0"/>
              <w:marTop w:val="0"/>
              <w:marBottom w:val="0"/>
              <w:divBdr>
                <w:top w:val="none" w:sz="0" w:space="0" w:color="auto"/>
                <w:left w:val="none" w:sz="0" w:space="0" w:color="auto"/>
                <w:bottom w:val="none" w:sz="0" w:space="0" w:color="auto"/>
                <w:right w:val="none" w:sz="0" w:space="0" w:color="auto"/>
              </w:divBdr>
            </w:div>
            <w:div w:id="933896558">
              <w:marLeft w:val="0"/>
              <w:marRight w:val="0"/>
              <w:marTop w:val="0"/>
              <w:marBottom w:val="0"/>
              <w:divBdr>
                <w:top w:val="none" w:sz="0" w:space="0" w:color="auto"/>
                <w:left w:val="none" w:sz="0" w:space="0" w:color="auto"/>
                <w:bottom w:val="none" w:sz="0" w:space="0" w:color="auto"/>
                <w:right w:val="none" w:sz="0" w:space="0" w:color="auto"/>
              </w:divBdr>
            </w:div>
            <w:div w:id="241256880">
              <w:marLeft w:val="0"/>
              <w:marRight w:val="0"/>
              <w:marTop w:val="0"/>
              <w:marBottom w:val="0"/>
              <w:divBdr>
                <w:top w:val="none" w:sz="0" w:space="0" w:color="auto"/>
                <w:left w:val="none" w:sz="0" w:space="0" w:color="auto"/>
                <w:bottom w:val="none" w:sz="0" w:space="0" w:color="auto"/>
                <w:right w:val="none" w:sz="0" w:space="0" w:color="auto"/>
              </w:divBdr>
            </w:div>
            <w:div w:id="2102406062">
              <w:marLeft w:val="0"/>
              <w:marRight w:val="0"/>
              <w:marTop w:val="0"/>
              <w:marBottom w:val="0"/>
              <w:divBdr>
                <w:top w:val="none" w:sz="0" w:space="0" w:color="auto"/>
                <w:left w:val="none" w:sz="0" w:space="0" w:color="auto"/>
                <w:bottom w:val="none" w:sz="0" w:space="0" w:color="auto"/>
                <w:right w:val="none" w:sz="0" w:space="0" w:color="auto"/>
              </w:divBdr>
            </w:div>
            <w:div w:id="1218736016">
              <w:marLeft w:val="0"/>
              <w:marRight w:val="0"/>
              <w:marTop w:val="0"/>
              <w:marBottom w:val="0"/>
              <w:divBdr>
                <w:top w:val="none" w:sz="0" w:space="0" w:color="auto"/>
                <w:left w:val="none" w:sz="0" w:space="0" w:color="auto"/>
                <w:bottom w:val="none" w:sz="0" w:space="0" w:color="auto"/>
                <w:right w:val="none" w:sz="0" w:space="0" w:color="auto"/>
              </w:divBdr>
            </w:div>
            <w:div w:id="582422948">
              <w:marLeft w:val="0"/>
              <w:marRight w:val="0"/>
              <w:marTop w:val="0"/>
              <w:marBottom w:val="0"/>
              <w:divBdr>
                <w:top w:val="none" w:sz="0" w:space="0" w:color="auto"/>
                <w:left w:val="none" w:sz="0" w:space="0" w:color="auto"/>
                <w:bottom w:val="none" w:sz="0" w:space="0" w:color="auto"/>
                <w:right w:val="none" w:sz="0" w:space="0" w:color="auto"/>
              </w:divBdr>
            </w:div>
            <w:div w:id="1540776440">
              <w:marLeft w:val="0"/>
              <w:marRight w:val="0"/>
              <w:marTop w:val="0"/>
              <w:marBottom w:val="0"/>
              <w:divBdr>
                <w:top w:val="none" w:sz="0" w:space="0" w:color="auto"/>
                <w:left w:val="none" w:sz="0" w:space="0" w:color="auto"/>
                <w:bottom w:val="none" w:sz="0" w:space="0" w:color="auto"/>
                <w:right w:val="none" w:sz="0" w:space="0" w:color="auto"/>
              </w:divBdr>
            </w:div>
            <w:div w:id="2049911478">
              <w:marLeft w:val="0"/>
              <w:marRight w:val="0"/>
              <w:marTop w:val="0"/>
              <w:marBottom w:val="0"/>
              <w:divBdr>
                <w:top w:val="none" w:sz="0" w:space="0" w:color="auto"/>
                <w:left w:val="none" w:sz="0" w:space="0" w:color="auto"/>
                <w:bottom w:val="none" w:sz="0" w:space="0" w:color="auto"/>
                <w:right w:val="none" w:sz="0" w:space="0" w:color="auto"/>
              </w:divBdr>
            </w:div>
            <w:div w:id="615991246">
              <w:marLeft w:val="0"/>
              <w:marRight w:val="0"/>
              <w:marTop w:val="0"/>
              <w:marBottom w:val="0"/>
              <w:divBdr>
                <w:top w:val="none" w:sz="0" w:space="0" w:color="auto"/>
                <w:left w:val="none" w:sz="0" w:space="0" w:color="auto"/>
                <w:bottom w:val="none" w:sz="0" w:space="0" w:color="auto"/>
                <w:right w:val="none" w:sz="0" w:space="0" w:color="auto"/>
              </w:divBdr>
            </w:div>
            <w:div w:id="1076436344">
              <w:marLeft w:val="0"/>
              <w:marRight w:val="0"/>
              <w:marTop w:val="0"/>
              <w:marBottom w:val="0"/>
              <w:divBdr>
                <w:top w:val="none" w:sz="0" w:space="0" w:color="auto"/>
                <w:left w:val="none" w:sz="0" w:space="0" w:color="auto"/>
                <w:bottom w:val="none" w:sz="0" w:space="0" w:color="auto"/>
                <w:right w:val="none" w:sz="0" w:space="0" w:color="auto"/>
              </w:divBdr>
            </w:div>
            <w:div w:id="41104991">
              <w:marLeft w:val="0"/>
              <w:marRight w:val="0"/>
              <w:marTop w:val="0"/>
              <w:marBottom w:val="0"/>
              <w:divBdr>
                <w:top w:val="none" w:sz="0" w:space="0" w:color="auto"/>
                <w:left w:val="none" w:sz="0" w:space="0" w:color="auto"/>
                <w:bottom w:val="none" w:sz="0" w:space="0" w:color="auto"/>
                <w:right w:val="none" w:sz="0" w:space="0" w:color="auto"/>
              </w:divBdr>
            </w:div>
            <w:div w:id="2141414542">
              <w:marLeft w:val="0"/>
              <w:marRight w:val="0"/>
              <w:marTop w:val="0"/>
              <w:marBottom w:val="0"/>
              <w:divBdr>
                <w:top w:val="none" w:sz="0" w:space="0" w:color="auto"/>
                <w:left w:val="none" w:sz="0" w:space="0" w:color="auto"/>
                <w:bottom w:val="none" w:sz="0" w:space="0" w:color="auto"/>
                <w:right w:val="none" w:sz="0" w:space="0" w:color="auto"/>
              </w:divBdr>
            </w:div>
            <w:div w:id="1420712725">
              <w:marLeft w:val="0"/>
              <w:marRight w:val="0"/>
              <w:marTop w:val="0"/>
              <w:marBottom w:val="0"/>
              <w:divBdr>
                <w:top w:val="none" w:sz="0" w:space="0" w:color="auto"/>
                <w:left w:val="none" w:sz="0" w:space="0" w:color="auto"/>
                <w:bottom w:val="none" w:sz="0" w:space="0" w:color="auto"/>
                <w:right w:val="none" w:sz="0" w:space="0" w:color="auto"/>
              </w:divBdr>
            </w:div>
            <w:div w:id="1270048569">
              <w:marLeft w:val="0"/>
              <w:marRight w:val="0"/>
              <w:marTop w:val="0"/>
              <w:marBottom w:val="0"/>
              <w:divBdr>
                <w:top w:val="none" w:sz="0" w:space="0" w:color="auto"/>
                <w:left w:val="none" w:sz="0" w:space="0" w:color="auto"/>
                <w:bottom w:val="none" w:sz="0" w:space="0" w:color="auto"/>
                <w:right w:val="none" w:sz="0" w:space="0" w:color="auto"/>
              </w:divBdr>
            </w:div>
            <w:div w:id="465243859">
              <w:marLeft w:val="0"/>
              <w:marRight w:val="0"/>
              <w:marTop w:val="0"/>
              <w:marBottom w:val="0"/>
              <w:divBdr>
                <w:top w:val="none" w:sz="0" w:space="0" w:color="auto"/>
                <w:left w:val="none" w:sz="0" w:space="0" w:color="auto"/>
                <w:bottom w:val="none" w:sz="0" w:space="0" w:color="auto"/>
                <w:right w:val="none" w:sz="0" w:space="0" w:color="auto"/>
              </w:divBdr>
            </w:div>
            <w:div w:id="793064368">
              <w:marLeft w:val="0"/>
              <w:marRight w:val="0"/>
              <w:marTop w:val="0"/>
              <w:marBottom w:val="0"/>
              <w:divBdr>
                <w:top w:val="none" w:sz="0" w:space="0" w:color="auto"/>
                <w:left w:val="none" w:sz="0" w:space="0" w:color="auto"/>
                <w:bottom w:val="none" w:sz="0" w:space="0" w:color="auto"/>
                <w:right w:val="none" w:sz="0" w:space="0" w:color="auto"/>
              </w:divBdr>
            </w:div>
            <w:div w:id="1831208658">
              <w:marLeft w:val="0"/>
              <w:marRight w:val="0"/>
              <w:marTop w:val="0"/>
              <w:marBottom w:val="0"/>
              <w:divBdr>
                <w:top w:val="none" w:sz="0" w:space="0" w:color="auto"/>
                <w:left w:val="none" w:sz="0" w:space="0" w:color="auto"/>
                <w:bottom w:val="none" w:sz="0" w:space="0" w:color="auto"/>
                <w:right w:val="none" w:sz="0" w:space="0" w:color="auto"/>
              </w:divBdr>
            </w:div>
            <w:div w:id="494345435">
              <w:marLeft w:val="0"/>
              <w:marRight w:val="0"/>
              <w:marTop w:val="0"/>
              <w:marBottom w:val="0"/>
              <w:divBdr>
                <w:top w:val="none" w:sz="0" w:space="0" w:color="auto"/>
                <w:left w:val="none" w:sz="0" w:space="0" w:color="auto"/>
                <w:bottom w:val="none" w:sz="0" w:space="0" w:color="auto"/>
                <w:right w:val="none" w:sz="0" w:space="0" w:color="auto"/>
              </w:divBdr>
            </w:div>
            <w:div w:id="447167060">
              <w:marLeft w:val="0"/>
              <w:marRight w:val="0"/>
              <w:marTop w:val="0"/>
              <w:marBottom w:val="0"/>
              <w:divBdr>
                <w:top w:val="none" w:sz="0" w:space="0" w:color="auto"/>
                <w:left w:val="none" w:sz="0" w:space="0" w:color="auto"/>
                <w:bottom w:val="none" w:sz="0" w:space="0" w:color="auto"/>
                <w:right w:val="none" w:sz="0" w:space="0" w:color="auto"/>
              </w:divBdr>
            </w:div>
            <w:div w:id="1410421218">
              <w:marLeft w:val="0"/>
              <w:marRight w:val="0"/>
              <w:marTop w:val="0"/>
              <w:marBottom w:val="0"/>
              <w:divBdr>
                <w:top w:val="none" w:sz="0" w:space="0" w:color="auto"/>
                <w:left w:val="none" w:sz="0" w:space="0" w:color="auto"/>
                <w:bottom w:val="none" w:sz="0" w:space="0" w:color="auto"/>
                <w:right w:val="none" w:sz="0" w:space="0" w:color="auto"/>
              </w:divBdr>
            </w:div>
            <w:div w:id="1887179484">
              <w:marLeft w:val="0"/>
              <w:marRight w:val="0"/>
              <w:marTop w:val="0"/>
              <w:marBottom w:val="0"/>
              <w:divBdr>
                <w:top w:val="none" w:sz="0" w:space="0" w:color="auto"/>
                <w:left w:val="none" w:sz="0" w:space="0" w:color="auto"/>
                <w:bottom w:val="none" w:sz="0" w:space="0" w:color="auto"/>
                <w:right w:val="none" w:sz="0" w:space="0" w:color="auto"/>
              </w:divBdr>
            </w:div>
            <w:div w:id="371156012">
              <w:marLeft w:val="0"/>
              <w:marRight w:val="0"/>
              <w:marTop w:val="0"/>
              <w:marBottom w:val="0"/>
              <w:divBdr>
                <w:top w:val="none" w:sz="0" w:space="0" w:color="auto"/>
                <w:left w:val="none" w:sz="0" w:space="0" w:color="auto"/>
                <w:bottom w:val="none" w:sz="0" w:space="0" w:color="auto"/>
                <w:right w:val="none" w:sz="0" w:space="0" w:color="auto"/>
              </w:divBdr>
            </w:div>
            <w:div w:id="2140148896">
              <w:marLeft w:val="0"/>
              <w:marRight w:val="0"/>
              <w:marTop w:val="0"/>
              <w:marBottom w:val="0"/>
              <w:divBdr>
                <w:top w:val="none" w:sz="0" w:space="0" w:color="auto"/>
                <w:left w:val="none" w:sz="0" w:space="0" w:color="auto"/>
                <w:bottom w:val="none" w:sz="0" w:space="0" w:color="auto"/>
                <w:right w:val="none" w:sz="0" w:space="0" w:color="auto"/>
              </w:divBdr>
            </w:div>
            <w:div w:id="1309938672">
              <w:marLeft w:val="0"/>
              <w:marRight w:val="0"/>
              <w:marTop w:val="0"/>
              <w:marBottom w:val="0"/>
              <w:divBdr>
                <w:top w:val="none" w:sz="0" w:space="0" w:color="auto"/>
                <w:left w:val="none" w:sz="0" w:space="0" w:color="auto"/>
                <w:bottom w:val="none" w:sz="0" w:space="0" w:color="auto"/>
                <w:right w:val="none" w:sz="0" w:space="0" w:color="auto"/>
              </w:divBdr>
            </w:div>
            <w:div w:id="1752702359">
              <w:marLeft w:val="0"/>
              <w:marRight w:val="0"/>
              <w:marTop w:val="0"/>
              <w:marBottom w:val="0"/>
              <w:divBdr>
                <w:top w:val="none" w:sz="0" w:space="0" w:color="auto"/>
                <w:left w:val="none" w:sz="0" w:space="0" w:color="auto"/>
                <w:bottom w:val="none" w:sz="0" w:space="0" w:color="auto"/>
                <w:right w:val="none" w:sz="0" w:space="0" w:color="auto"/>
              </w:divBdr>
            </w:div>
            <w:div w:id="1303267830">
              <w:marLeft w:val="0"/>
              <w:marRight w:val="0"/>
              <w:marTop w:val="0"/>
              <w:marBottom w:val="0"/>
              <w:divBdr>
                <w:top w:val="none" w:sz="0" w:space="0" w:color="auto"/>
                <w:left w:val="none" w:sz="0" w:space="0" w:color="auto"/>
                <w:bottom w:val="none" w:sz="0" w:space="0" w:color="auto"/>
                <w:right w:val="none" w:sz="0" w:space="0" w:color="auto"/>
              </w:divBdr>
            </w:div>
            <w:div w:id="2082368057">
              <w:marLeft w:val="0"/>
              <w:marRight w:val="0"/>
              <w:marTop w:val="0"/>
              <w:marBottom w:val="0"/>
              <w:divBdr>
                <w:top w:val="none" w:sz="0" w:space="0" w:color="auto"/>
                <w:left w:val="none" w:sz="0" w:space="0" w:color="auto"/>
                <w:bottom w:val="none" w:sz="0" w:space="0" w:color="auto"/>
                <w:right w:val="none" w:sz="0" w:space="0" w:color="auto"/>
              </w:divBdr>
            </w:div>
            <w:div w:id="1019426504">
              <w:marLeft w:val="0"/>
              <w:marRight w:val="0"/>
              <w:marTop w:val="0"/>
              <w:marBottom w:val="0"/>
              <w:divBdr>
                <w:top w:val="none" w:sz="0" w:space="0" w:color="auto"/>
                <w:left w:val="none" w:sz="0" w:space="0" w:color="auto"/>
                <w:bottom w:val="none" w:sz="0" w:space="0" w:color="auto"/>
                <w:right w:val="none" w:sz="0" w:space="0" w:color="auto"/>
              </w:divBdr>
            </w:div>
            <w:div w:id="773522893">
              <w:marLeft w:val="0"/>
              <w:marRight w:val="0"/>
              <w:marTop w:val="0"/>
              <w:marBottom w:val="0"/>
              <w:divBdr>
                <w:top w:val="none" w:sz="0" w:space="0" w:color="auto"/>
                <w:left w:val="none" w:sz="0" w:space="0" w:color="auto"/>
                <w:bottom w:val="none" w:sz="0" w:space="0" w:color="auto"/>
                <w:right w:val="none" w:sz="0" w:space="0" w:color="auto"/>
              </w:divBdr>
            </w:div>
            <w:div w:id="541020977">
              <w:marLeft w:val="0"/>
              <w:marRight w:val="0"/>
              <w:marTop w:val="0"/>
              <w:marBottom w:val="0"/>
              <w:divBdr>
                <w:top w:val="none" w:sz="0" w:space="0" w:color="auto"/>
                <w:left w:val="none" w:sz="0" w:space="0" w:color="auto"/>
                <w:bottom w:val="none" w:sz="0" w:space="0" w:color="auto"/>
                <w:right w:val="none" w:sz="0" w:space="0" w:color="auto"/>
              </w:divBdr>
            </w:div>
            <w:div w:id="634258614">
              <w:marLeft w:val="0"/>
              <w:marRight w:val="0"/>
              <w:marTop w:val="0"/>
              <w:marBottom w:val="0"/>
              <w:divBdr>
                <w:top w:val="none" w:sz="0" w:space="0" w:color="auto"/>
                <w:left w:val="none" w:sz="0" w:space="0" w:color="auto"/>
                <w:bottom w:val="none" w:sz="0" w:space="0" w:color="auto"/>
                <w:right w:val="none" w:sz="0" w:space="0" w:color="auto"/>
              </w:divBdr>
            </w:div>
            <w:div w:id="885265305">
              <w:marLeft w:val="0"/>
              <w:marRight w:val="0"/>
              <w:marTop w:val="0"/>
              <w:marBottom w:val="0"/>
              <w:divBdr>
                <w:top w:val="none" w:sz="0" w:space="0" w:color="auto"/>
                <w:left w:val="none" w:sz="0" w:space="0" w:color="auto"/>
                <w:bottom w:val="none" w:sz="0" w:space="0" w:color="auto"/>
                <w:right w:val="none" w:sz="0" w:space="0" w:color="auto"/>
              </w:divBdr>
            </w:div>
            <w:div w:id="1450705365">
              <w:marLeft w:val="0"/>
              <w:marRight w:val="0"/>
              <w:marTop w:val="0"/>
              <w:marBottom w:val="0"/>
              <w:divBdr>
                <w:top w:val="none" w:sz="0" w:space="0" w:color="auto"/>
                <w:left w:val="none" w:sz="0" w:space="0" w:color="auto"/>
                <w:bottom w:val="none" w:sz="0" w:space="0" w:color="auto"/>
                <w:right w:val="none" w:sz="0" w:space="0" w:color="auto"/>
              </w:divBdr>
            </w:div>
            <w:div w:id="1147938635">
              <w:marLeft w:val="0"/>
              <w:marRight w:val="0"/>
              <w:marTop w:val="0"/>
              <w:marBottom w:val="0"/>
              <w:divBdr>
                <w:top w:val="none" w:sz="0" w:space="0" w:color="auto"/>
                <w:left w:val="none" w:sz="0" w:space="0" w:color="auto"/>
                <w:bottom w:val="none" w:sz="0" w:space="0" w:color="auto"/>
                <w:right w:val="none" w:sz="0" w:space="0" w:color="auto"/>
              </w:divBdr>
            </w:div>
            <w:div w:id="196048928">
              <w:marLeft w:val="0"/>
              <w:marRight w:val="0"/>
              <w:marTop w:val="0"/>
              <w:marBottom w:val="0"/>
              <w:divBdr>
                <w:top w:val="none" w:sz="0" w:space="0" w:color="auto"/>
                <w:left w:val="none" w:sz="0" w:space="0" w:color="auto"/>
                <w:bottom w:val="none" w:sz="0" w:space="0" w:color="auto"/>
                <w:right w:val="none" w:sz="0" w:space="0" w:color="auto"/>
              </w:divBdr>
            </w:div>
            <w:div w:id="63843083">
              <w:marLeft w:val="0"/>
              <w:marRight w:val="0"/>
              <w:marTop w:val="0"/>
              <w:marBottom w:val="0"/>
              <w:divBdr>
                <w:top w:val="none" w:sz="0" w:space="0" w:color="auto"/>
                <w:left w:val="none" w:sz="0" w:space="0" w:color="auto"/>
                <w:bottom w:val="none" w:sz="0" w:space="0" w:color="auto"/>
                <w:right w:val="none" w:sz="0" w:space="0" w:color="auto"/>
              </w:divBdr>
            </w:div>
            <w:div w:id="150184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5600">
      <w:bodyDiv w:val="1"/>
      <w:marLeft w:val="0"/>
      <w:marRight w:val="0"/>
      <w:marTop w:val="0"/>
      <w:marBottom w:val="0"/>
      <w:divBdr>
        <w:top w:val="none" w:sz="0" w:space="0" w:color="auto"/>
        <w:left w:val="none" w:sz="0" w:space="0" w:color="auto"/>
        <w:bottom w:val="none" w:sz="0" w:space="0" w:color="auto"/>
        <w:right w:val="none" w:sz="0" w:space="0" w:color="auto"/>
      </w:divBdr>
    </w:div>
    <w:div w:id="1265113065">
      <w:bodyDiv w:val="1"/>
      <w:marLeft w:val="0"/>
      <w:marRight w:val="0"/>
      <w:marTop w:val="0"/>
      <w:marBottom w:val="0"/>
      <w:divBdr>
        <w:top w:val="none" w:sz="0" w:space="0" w:color="auto"/>
        <w:left w:val="none" w:sz="0" w:space="0" w:color="auto"/>
        <w:bottom w:val="none" w:sz="0" w:space="0" w:color="auto"/>
        <w:right w:val="none" w:sz="0" w:space="0" w:color="auto"/>
      </w:divBdr>
    </w:div>
    <w:div w:id="1285381243">
      <w:bodyDiv w:val="1"/>
      <w:marLeft w:val="0"/>
      <w:marRight w:val="0"/>
      <w:marTop w:val="0"/>
      <w:marBottom w:val="0"/>
      <w:divBdr>
        <w:top w:val="none" w:sz="0" w:space="0" w:color="auto"/>
        <w:left w:val="none" w:sz="0" w:space="0" w:color="auto"/>
        <w:bottom w:val="none" w:sz="0" w:space="0" w:color="auto"/>
        <w:right w:val="none" w:sz="0" w:space="0" w:color="auto"/>
      </w:divBdr>
    </w:div>
    <w:div w:id="1423405496">
      <w:bodyDiv w:val="1"/>
      <w:marLeft w:val="0"/>
      <w:marRight w:val="0"/>
      <w:marTop w:val="0"/>
      <w:marBottom w:val="0"/>
      <w:divBdr>
        <w:top w:val="none" w:sz="0" w:space="0" w:color="auto"/>
        <w:left w:val="none" w:sz="0" w:space="0" w:color="auto"/>
        <w:bottom w:val="none" w:sz="0" w:space="0" w:color="auto"/>
        <w:right w:val="none" w:sz="0" w:space="0" w:color="auto"/>
      </w:divBdr>
    </w:div>
    <w:div w:id="1471896699">
      <w:bodyDiv w:val="1"/>
      <w:marLeft w:val="0"/>
      <w:marRight w:val="0"/>
      <w:marTop w:val="0"/>
      <w:marBottom w:val="0"/>
      <w:divBdr>
        <w:top w:val="none" w:sz="0" w:space="0" w:color="auto"/>
        <w:left w:val="none" w:sz="0" w:space="0" w:color="auto"/>
        <w:bottom w:val="none" w:sz="0" w:space="0" w:color="auto"/>
        <w:right w:val="none" w:sz="0" w:space="0" w:color="auto"/>
      </w:divBdr>
    </w:div>
    <w:div w:id="1544436777">
      <w:bodyDiv w:val="1"/>
      <w:marLeft w:val="0"/>
      <w:marRight w:val="0"/>
      <w:marTop w:val="0"/>
      <w:marBottom w:val="0"/>
      <w:divBdr>
        <w:top w:val="none" w:sz="0" w:space="0" w:color="auto"/>
        <w:left w:val="none" w:sz="0" w:space="0" w:color="auto"/>
        <w:bottom w:val="none" w:sz="0" w:space="0" w:color="auto"/>
        <w:right w:val="none" w:sz="0" w:space="0" w:color="auto"/>
      </w:divBdr>
    </w:div>
    <w:div w:id="1552157749">
      <w:bodyDiv w:val="1"/>
      <w:marLeft w:val="0"/>
      <w:marRight w:val="0"/>
      <w:marTop w:val="0"/>
      <w:marBottom w:val="0"/>
      <w:divBdr>
        <w:top w:val="none" w:sz="0" w:space="0" w:color="auto"/>
        <w:left w:val="none" w:sz="0" w:space="0" w:color="auto"/>
        <w:bottom w:val="none" w:sz="0" w:space="0" w:color="auto"/>
        <w:right w:val="none" w:sz="0" w:space="0" w:color="auto"/>
      </w:divBdr>
    </w:div>
    <w:div w:id="1635791775">
      <w:bodyDiv w:val="1"/>
      <w:marLeft w:val="0"/>
      <w:marRight w:val="0"/>
      <w:marTop w:val="0"/>
      <w:marBottom w:val="0"/>
      <w:divBdr>
        <w:top w:val="none" w:sz="0" w:space="0" w:color="auto"/>
        <w:left w:val="none" w:sz="0" w:space="0" w:color="auto"/>
        <w:bottom w:val="none" w:sz="0" w:space="0" w:color="auto"/>
        <w:right w:val="none" w:sz="0" w:space="0" w:color="auto"/>
      </w:divBdr>
    </w:div>
    <w:div w:id="1705669918">
      <w:bodyDiv w:val="1"/>
      <w:marLeft w:val="0"/>
      <w:marRight w:val="0"/>
      <w:marTop w:val="0"/>
      <w:marBottom w:val="0"/>
      <w:divBdr>
        <w:top w:val="none" w:sz="0" w:space="0" w:color="auto"/>
        <w:left w:val="none" w:sz="0" w:space="0" w:color="auto"/>
        <w:bottom w:val="none" w:sz="0" w:space="0" w:color="auto"/>
        <w:right w:val="none" w:sz="0" w:space="0" w:color="auto"/>
      </w:divBdr>
    </w:div>
    <w:div w:id="1822043558">
      <w:bodyDiv w:val="1"/>
      <w:marLeft w:val="0"/>
      <w:marRight w:val="0"/>
      <w:marTop w:val="0"/>
      <w:marBottom w:val="0"/>
      <w:divBdr>
        <w:top w:val="none" w:sz="0" w:space="0" w:color="auto"/>
        <w:left w:val="none" w:sz="0" w:space="0" w:color="auto"/>
        <w:bottom w:val="none" w:sz="0" w:space="0" w:color="auto"/>
        <w:right w:val="none" w:sz="0" w:space="0" w:color="auto"/>
      </w:divBdr>
    </w:div>
    <w:div w:id="1857501325">
      <w:bodyDiv w:val="1"/>
      <w:marLeft w:val="0"/>
      <w:marRight w:val="0"/>
      <w:marTop w:val="0"/>
      <w:marBottom w:val="0"/>
      <w:divBdr>
        <w:top w:val="none" w:sz="0" w:space="0" w:color="auto"/>
        <w:left w:val="none" w:sz="0" w:space="0" w:color="auto"/>
        <w:bottom w:val="none" w:sz="0" w:space="0" w:color="auto"/>
        <w:right w:val="none" w:sz="0" w:space="0" w:color="auto"/>
      </w:divBdr>
    </w:div>
    <w:div w:id="1953631534">
      <w:bodyDiv w:val="1"/>
      <w:marLeft w:val="0"/>
      <w:marRight w:val="0"/>
      <w:marTop w:val="0"/>
      <w:marBottom w:val="0"/>
      <w:divBdr>
        <w:top w:val="none" w:sz="0" w:space="0" w:color="auto"/>
        <w:left w:val="none" w:sz="0" w:space="0" w:color="auto"/>
        <w:bottom w:val="none" w:sz="0" w:space="0" w:color="auto"/>
        <w:right w:val="none" w:sz="0" w:space="0" w:color="auto"/>
      </w:divBdr>
    </w:div>
    <w:div w:id="1969974651">
      <w:bodyDiv w:val="1"/>
      <w:marLeft w:val="0"/>
      <w:marRight w:val="0"/>
      <w:marTop w:val="0"/>
      <w:marBottom w:val="0"/>
      <w:divBdr>
        <w:top w:val="none" w:sz="0" w:space="0" w:color="auto"/>
        <w:left w:val="none" w:sz="0" w:space="0" w:color="auto"/>
        <w:bottom w:val="none" w:sz="0" w:space="0" w:color="auto"/>
        <w:right w:val="none" w:sz="0" w:space="0" w:color="auto"/>
      </w:divBdr>
    </w:div>
    <w:div w:id="1990017946">
      <w:bodyDiv w:val="1"/>
      <w:marLeft w:val="0"/>
      <w:marRight w:val="0"/>
      <w:marTop w:val="0"/>
      <w:marBottom w:val="0"/>
      <w:divBdr>
        <w:top w:val="none" w:sz="0" w:space="0" w:color="auto"/>
        <w:left w:val="none" w:sz="0" w:space="0" w:color="auto"/>
        <w:bottom w:val="none" w:sz="0" w:space="0" w:color="auto"/>
        <w:right w:val="none" w:sz="0" w:space="0" w:color="auto"/>
      </w:divBdr>
    </w:div>
    <w:div w:id="206768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oleObject" Target="embeddings/oleObject1.bin"/><Relationship Id="rId26" Type="http://schemas.openxmlformats.org/officeDocument/2006/relationships/oleObject" Target="embeddings/oleObject5.bin"/><Relationship Id="rId3" Type="http://schemas.openxmlformats.org/officeDocument/2006/relationships/styles" Target="styles.xml"/><Relationship Id="rId21" Type="http://schemas.openxmlformats.org/officeDocument/2006/relationships/image" Target="media/image11.emf"/><Relationship Id="rId34" Type="http://schemas.openxmlformats.org/officeDocument/2006/relationships/oleObject" Target="embeddings/oleObject9.bin"/><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image" Target="media/image13.emf"/><Relationship Id="rId33" Type="http://schemas.openxmlformats.org/officeDocument/2006/relationships/image" Target="media/image17.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oleObject" Target="embeddings/oleObject2.bin"/><Relationship Id="rId29"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2.emf"/><Relationship Id="rId28" Type="http://schemas.openxmlformats.org/officeDocument/2006/relationships/oleObject" Target="embeddings/oleObject6.bin"/><Relationship Id="rId36" Type="http://schemas.openxmlformats.org/officeDocument/2006/relationships/oleObject" Target="embeddings/oleObject10.bin"/><Relationship Id="rId10" Type="http://schemas.openxmlformats.org/officeDocument/2006/relationships/image" Target="media/image2.png"/><Relationship Id="rId19" Type="http://schemas.openxmlformats.org/officeDocument/2006/relationships/image" Target="media/image10.emf"/><Relationship Id="rId31" Type="http://schemas.openxmlformats.org/officeDocument/2006/relationships/image" Target="media/image16.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oleObject" Target="embeddings/oleObject3.bin"/><Relationship Id="rId27" Type="http://schemas.openxmlformats.org/officeDocument/2006/relationships/image" Target="media/image14.emf"/><Relationship Id="rId30" Type="http://schemas.openxmlformats.org/officeDocument/2006/relationships/oleObject" Target="embeddings/oleObject7.bin"/><Relationship Id="rId35" Type="http://schemas.openxmlformats.org/officeDocument/2006/relationships/image" Target="media/image1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2D1796-86D1-4264-8E8E-4746A13F6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94</Pages>
  <Words>17748</Words>
  <Characters>101166</Characters>
  <Application>Microsoft Office Word</Application>
  <DocSecurity>0</DocSecurity>
  <Lines>843</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Adefemi Adefuye</dc:creator>
  <cp:lastModifiedBy>Microsoft account</cp:lastModifiedBy>
  <cp:revision>4</cp:revision>
  <cp:lastPrinted>2026-04-27T12:58:00Z</cp:lastPrinted>
  <dcterms:created xsi:type="dcterms:W3CDTF">2026-08-19T22:34:00Z</dcterms:created>
  <dcterms:modified xsi:type="dcterms:W3CDTF">2026-08-20T11:05:00Z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d9e0b142-0b6a-4c8e-8d55-cf7ed48a36ae</vt:lpwstr>
  </property>
</Properties>
</file>